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644</wp:posOffset>
            </wp:positionH>
            <wp:positionV relativeFrom="paragraph">
              <wp:posOffset>0</wp:posOffset>
            </wp:positionV>
            <wp:extent cx="914400" cy="323850"/>
            <wp:effectExtent b="0" l="0" r="0" t="0"/>
            <wp:wrapNone/>
            <wp:docPr id="3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7.0" w:type="dxa"/>
        <w:jc w:val="left"/>
        <w:tblLayout w:type="fixed"/>
        <w:tblLook w:val="0000"/>
      </w:tblPr>
      <w:tblGrid>
        <w:gridCol w:w="9357"/>
        <w:tblGridChange w:id="0">
          <w:tblGrid>
            <w:gridCol w:w="9357"/>
          </w:tblGrid>
        </w:tblGridChange>
      </w:tblGrid>
      <w:tr>
        <w:trPr>
          <w:cantSplit w:val="0"/>
          <w:trHeight w:val="1583" w:hRule="atLeast"/>
          <w:tblHeader w:val="0"/>
        </w:trPr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Arial Black" w:cs="Arial Black" w:eastAsia="Arial Black" w:hAnsi="Arial Black"/>
                <w:b w:val="0"/>
                <w:i w:val="0"/>
                <w:smallCaps w:val="0"/>
                <w:strike w:val="0"/>
                <w:color w:val="464547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b w:val="0"/>
                <w:i w:val="0"/>
                <w:smallCaps w:val="0"/>
                <w:strike w:val="0"/>
                <w:color w:val="464547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Business Template</w:t>
            </w:r>
          </w:p>
          <w:p w:rsidR="00000000" w:rsidDel="00000000" w:rsidP="00000000" w:rsidRDefault="00000000" w:rsidRPr="00000000" w14:paraId="0000000C">
            <w:pPr>
              <w:pStyle w:val="Title"/>
              <w:spacing w:after="180" w:before="180" w:lineRule="auto"/>
              <w:rPr>
                <w:rFonts w:ascii="Arial" w:cs="Arial" w:eastAsia="Arial" w:hAnsi="Arial"/>
                <w:b w:val="1"/>
                <w:color w:val="434343"/>
                <w:sz w:val="44"/>
                <w:szCs w:val="44"/>
                <w:highlight w:val="white"/>
              </w:rPr>
            </w:pPr>
            <w:bookmarkStart w:colFirst="0" w:colLast="0" w:name="_heading=h.kgssvti05uh0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color w:val="434343"/>
                <w:sz w:val="44"/>
                <w:szCs w:val="44"/>
                <w:highlight w:val="white"/>
                <w:rtl w:val="0"/>
              </w:rPr>
              <w:t xml:space="preserve">Power BI Final Project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widowControl w:val="1"/>
              <w:spacing w:after="240" w:before="240" w:line="276" w:lineRule="auto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464547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464547"/>
                <w:sz w:val="18"/>
                <w:szCs w:val="18"/>
              </w:rPr>
              <w:drawing>
                <wp:inline distB="114300" distT="114300" distL="114300" distR="114300">
                  <wp:extent cx="2913698" cy="1949452"/>
                  <wp:effectExtent b="0" l="0" r="0" t="0"/>
                  <wp:docPr id="35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98" cy="1949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Lines w:val="1"/>
        <w:widowControl w:val="1"/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Lines w:val="1"/>
        <w:widowControl w:val="1"/>
        <w:spacing w:after="24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sdt>
      <w:sdtPr>
        <w:id w:val="-1737268271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leader="dot" w:pos="9920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putbxfa1h3px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1.1 Business Background</w:t>
              <w:tab/>
            </w:r>
          </w:hyperlink>
          <w:r w:rsidDel="00000000" w:rsidR="00000000" w:rsidRPr="00000000">
            <w:fldChar w:fldCharType="begin"/>
            <w:instrText xml:space="preserve"> PAGEREF _heading=h.putbxfa1h3px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dot" w:pos="9920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7qfdtyh7dero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1.2 Report Blueprint (Power BI Desktop)</w:t>
              <w:tab/>
            </w:r>
          </w:hyperlink>
          <w:r w:rsidDel="00000000" w:rsidR="00000000" w:rsidRPr="00000000">
            <w:fldChar w:fldCharType="begin"/>
            <w:instrText xml:space="preserve"> PAGEREF _heading=h.7qfdtyh7dero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dot" w:pos="9920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gbblzvv93el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Visual Style (apply consistently)</w:t>
              <w:tab/>
            </w:r>
          </w:hyperlink>
          <w:r w:rsidDel="00000000" w:rsidR="00000000" w:rsidRPr="00000000">
            <w:fldChar w:fldCharType="begin"/>
            <w:instrText xml:space="preserve"> PAGEREF _heading=h.gbblzvv93el3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dot" w:pos="9920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wi8vk3c0r4z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Pages &amp; Navigation</w:t>
              <w:tab/>
            </w:r>
          </w:hyperlink>
          <w:r w:rsidDel="00000000" w:rsidR="00000000" w:rsidRPr="00000000">
            <w:fldChar w:fldCharType="begin"/>
            <w:instrText xml:space="preserve"> PAGEREF _heading=h.wi8vk3c0r4zl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dot" w:pos="9920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ouwrcj3drx4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Model (Star Schema)</w:t>
              <w:tab/>
            </w:r>
          </w:hyperlink>
          <w:r w:rsidDel="00000000" w:rsidR="00000000" w:rsidRPr="00000000">
            <w:fldChar w:fldCharType="begin"/>
            <w:instrText xml:space="preserve"> PAGEREF _heading=h.ouwrcj3drx4d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dot" w:pos="9920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7pfec3y9nqb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Requirements(Fulfilled)</w:t>
              <w:tab/>
            </w:r>
          </w:hyperlink>
          <w:r w:rsidDel="00000000" w:rsidR="00000000" w:rsidRPr="00000000">
            <w:fldChar w:fldCharType="begin"/>
            <w:instrText xml:space="preserve"> PAGEREF _heading=h.7pfec3y9nqb8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Lines w:val="1"/>
        <w:widowControl w:val="1"/>
        <w:shd w:fill="ffffff" w:val="clear"/>
        <w:spacing w:line="240" w:lineRule="auto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spacing w:after="80" w:before="360" w:line="276" w:lineRule="auto"/>
        <w:ind w:left="0" w:firstLine="0"/>
        <w:rPr>
          <w:rFonts w:ascii="Arial" w:cs="Arial" w:eastAsia="Arial" w:hAnsi="Arial"/>
          <w:b w:val="1"/>
          <w:smallCaps w:val="0"/>
          <w:color w:val="000000"/>
          <w:sz w:val="34"/>
          <w:szCs w:val="34"/>
        </w:rPr>
      </w:pPr>
      <w:bookmarkStart w:colFirst="0" w:colLast="0" w:name="_heading=h.putbxfa1h3px" w:id="1"/>
      <w:bookmarkEnd w:id="1"/>
      <w:r w:rsidDel="00000000" w:rsidR="00000000" w:rsidRPr="00000000">
        <w:rPr>
          <w:rFonts w:ascii="Arial" w:cs="Arial" w:eastAsia="Arial" w:hAnsi="Arial"/>
          <w:b w:val="1"/>
          <w:smallCaps w:val="0"/>
          <w:color w:val="000000"/>
          <w:sz w:val="34"/>
          <w:szCs w:val="34"/>
          <w:rtl w:val="0"/>
        </w:rPr>
        <w:t xml:space="preserve">1.1 Business Background</w:t>
      </w:r>
    </w:p>
    <w:p w:rsidR="00000000" w:rsidDel="00000000" w:rsidP="00000000" w:rsidRDefault="00000000" w:rsidRPr="00000000" w14:paraId="00000058">
      <w:pPr>
        <w:widowControl w:val="1"/>
        <w:spacing w:after="240" w:before="240" w:line="276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Company name: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Jackpot Insights, LLC</w:t>
      </w:r>
    </w:p>
    <w:p w:rsidR="00000000" w:rsidDel="00000000" w:rsidP="00000000" w:rsidRDefault="00000000" w:rsidRPr="00000000" w14:paraId="00000059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Logo idea: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327005" cy="884670"/>
            <wp:effectExtent b="0" l="0" r="0" t="0"/>
            <wp:docPr id="3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7005" cy="88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Industry: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Data analytics and business intelligence for the Texas lottery sector — focusing on sales, retailer performance, customer insights, and game trends..</w:t>
      </w:r>
    </w:p>
    <w:p w:rsidR="00000000" w:rsidDel="00000000" w:rsidP="00000000" w:rsidRDefault="00000000" w:rsidRPr="00000000" w14:paraId="0000005B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Business process analyzed: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The business process is the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end-to-end lottery sales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 Texas — from ticket sales (Scratch and Non-Scratch) to payouts, retailer profits, and customer win patterns. The report analyzes sales trends, retailer performance by geography, customer demographics, and game profitability over time. It also provides drill-through capability for granular retailer-level insights.</w:t>
      </w:r>
    </w:p>
    <w:p w:rsidR="00000000" w:rsidDel="00000000" w:rsidP="00000000" w:rsidRDefault="00000000" w:rsidRPr="00000000" w14:paraId="0000005C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Purpose of the report:</w:t>
      </w:r>
    </w:p>
    <w:p w:rsidR="00000000" w:rsidDel="00000000" w:rsidP="00000000" w:rsidRDefault="00000000" w:rsidRPr="00000000" w14:paraId="0000005E">
      <w:pPr>
        <w:widowControl w:val="1"/>
        <w:numPr>
          <w:ilvl w:val="0"/>
          <w:numId w:val="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Identify sales trends and spikes (e.g., early 2022 anomaly).</w:t>
        <w:br w:type="textWrapping"/>
      </w:r>
    </w:p>
    <w:p w:rsidR="00000000" w:rsidDel="00000000" w:rsidP="00000000" w:rsidRDefault="00000000" w:rsidRPr="00000000" w14:paraId="0000005F">
      <w:pPr>
        <w:widowControl w:val="1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Compare Scratch vs. Non-Scratch game profitability.</w:t>
        <w:br w:type="textWrapping"/>
      </w:r>
    </w:p>
    <w:p w:rsidR="00000000" w:rsidDel="00000000" w:rsidP="00000000" w:rsidRDefault="00000000" w:rsidRPr="00000000" w14:paraId="00000060">
      <w:pPr>
        <w:widowControl w:val="1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Spot top and bottom performing retailers.</w:t>
        <w:br w:type="textWrapping"/>
      </w:r>
    </w:p>
    <w:p w:rsidR="00000000" w:rsidDel="00000000" w:rsidP="00000000" w:rsidRDefault="00000000" w:rsidRPr="00000000" w14:paraId="00000061">
      <w:pPr>
        <w:widowControl w:val="1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Understand customer win patterns and payout behavior.</w:t>
        <w:br w:type="textWrapping"/>
      </w:r>
    </w:p>
    <w:p w:rsidR="00000000" w:rsidDel="00000000" w:rsidP="00000000" w:rsidRDefault="00000000" w:rsidRPr="00000000" w14:paraId="00000062">
      <w:pPr>
        <w:widowControl w:val="1"/>
        <w:numPr>
          <w:ilvl w:val="0"/>
          <w:numId w:val="3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Optimize sales targets and marketing strategies based on geographic and demographic patterns.</w:t>
        <w:br w:type="textWrapping"/>
      </w:r>
    </w:p>
    <w:p w:rsidR="00000000" w:rsidDel="00000000" w:rsidP="00000000" w:rsidRDefault="00000000" w:rsidRPr="00000000" w14:paraId="00000063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Primary end users:</w:t>
      </w:r>
    </w:p>
    <w:p w:rsidR="00000000" w:rsidDel="00000000" w:rsidP="00000000" w:rsidRDefault="00000000" w:rsidRPr="00000000" w14:paraId="00000064">
      <w:pPr>
        <w:widowControl w:val="1"/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Lottery Commission executives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monitor sales performance and payouts.</w:t>
        <w:br w:type="textWrapping"/>
      </w:r>
    </w:p>
    <w:p w:rsidR="00000000" w:rsidDel="00000000" w:rsidP="00000000" w:rsidRDefault="00000000" w:rsidRPr="00000000" w14:paraId="00000065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Retailer management teams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benchmark profitability and identify improvement opportunities.</w:t>
        <w:br w:type="textWrapping"/>
      </w:r>
    </w:p>
    <w:p w:rsidR="00000000" w:rsidDel="00000000" w:rsidP="00000000" w:rsidRDefault="00000000" w:rsidRPr="00000000" w14:paraId="00000066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Marketing teams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design targeted campaigns by game type, region, and demographic.</w:t>
        <w:br w:type="textWrapping"/>
      </w:r>
    </w:p>
    <w:p w:rsidR="00000000" w:rsidDel="00000000" w:rsidP="00000000" w:rsidRDefault="00000000" w:rsidRPr="00000000" w14:paraId="00000067">
      <w:pPr>
        <w:widowControl w:val="1"/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Regulatory bodies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ensure transparency in lottery operations and payouts.</w:t>
        <w:br w:type="textWrapping"/>
      </w:r>
    </w:p>
    <w:p w:rsidR="00000000" w:rsidDel="00000000" w:rsidP="00000000" w:rsidRDefault="00000000" w:rsidRPr="00000000" w14:paraId="00000068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Key business questions this report answers:</w:t>
      </w:r>
    </w:p>
    <w:p w:rsidR="00000000" w:rsidDel="00000000" w:rsidP="00000000" w:rsidRDefault="00000000" w:rsidRPr="00000000" w14:paraId="00000069">
      <w:pPr>
        <w:widowControl w:val="1"/>
        <w:numPr>
          <w:ilvl w:val="0"/>
          <w:numId w:val="2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Which game type (Scratch or Non-Scratch) generates more sales and profit?</w:t>
        <w:br w:type="textWrapping"/>
      </w:r>
    </w:p>
    <w:p w:rsidR="00000000" w:rsidDel="00000000" w:rsidP="00000000" w:rsidRDefault="00000000" w:rsidRPr="00000000" w14:paraId="0000006A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How do daily sales and payouts change over time, and what caused the spike in early 2022?</w:t>
        <w:br w:type="textWrapping"/>
      </w:r>
    </w:p>
    <w:p w:rsidR="00000000" w:rsidDel="00000000" w:rsidP="00000000" w:rsidRDefault="00000000" w:rsidRPr="00000000" w14:paraId="0000006B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Which cities and retailers are the most and least profitable?</w:t>
        <w:br w:type="textWrapping"/>
      </w:r>
    </w:p>
    <w:p w:rsidR="00000000" w:rsidDel="00000000" w:rsidP="00000000" w:rsidRDefault="00000000" w:rsidRPr="00000000" w14:paraId="0000006C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What are the demographic patterns of winning customers?</w:t>
        <w:br w:type="textWrapping"/>
      </w:r>
    </w:p>
    <w:p w:rsidR="00000000" w:rsidDel="00000000" w:rsidP="00000000" w:rsidRDefault="00000000" w:rsidRPr="00000000" w14:paraId="0000006D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Which payment methods dominate transactions?</w:t>
        <w:br w:type="textWrapping"/>
      </w:r>
    </w:p>
    <w:p w:rsidR="00000000" w:rsidDel="00000000" w:rsidP="00000000" w:rsidRDefault="00000000" w:rsidRPr="00000000" w14:paraId="0000006E">
      <w:pPr>
        <w:widowControl w:val="1"/>
        <w:numPr>
          <w:ilvl w:val="0"/>
          <w:numId w:val="2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How does adjusted payout compare to total sales in different games?</w:t>
        <w:br w:type="textWrapping"/>
      </w:r>
    </w:p>
    <w:p w:rsidR="00000000" w:rsidDel="00000000" w:rsidP="00000000" w:rsidRDefault="00000000" w:rsidRPr="00000000" w14:paraId="0000006F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Business Problems Resolved</w:t>
      </w:r>
    </w:p>
    <w:p w:rsidR="00000000" w:rsidDel="00000000" w:rsidP="00000000" w:rsidRDefault="00000000" w:rsidRPr="00000000" w14:paraId="00000070">
      <w:pPr>
        <w:widowControl w:val="1"/>
        <w:numPr>
          <w:ilvl w:val="0"/>
          <w:numId w:val="8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Lack of centralized visibility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into sales, payouts, and profitability across games and retailers.</w:t>
        <w:br w:type="textWrapping"/>
      </w:r>
    </w:p>
    <w:p w:rsidR="00000000" w:rsidDel="00000000" w:rsidP="00000000" w:rsidRDefault="00000000" w:rsidRPr="00000000" w14:paraId="00000071">
      <w:pPr>
        <w:widowControl w:val="1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Inefficient marketing targeting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due to missing demographic and regional breakdowns.</w:t>
        <w:br w:type="textWrapping"/>
      </w:r>
    </w:p>
    <w:p w:rsidR="00000000" w:rsidDel="00000000" w:rsidP="00000000" w:rsidRDefault="00000000" w:rsidRPr="00000000" w14:paraId="00000072">
      <w:pPr>
        <w:widowControl w:val="1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Difficulty identifying underperforming retailers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without detailed drill-through analytics.</w:t>
        <w:br w:type="textWrapping"/>
      </w:r>
    </w:p>
    <w:p w:rsidR="00000000" w:rsidDel="00000000" w:rsidP="00000000" w:rsidRDefault="00000000" w:rsidRPr="00000000" w14:paraId="00000073">
      <w:pPr>
        <w:widowControl w:val="1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Missed opportunities to improve profitability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through understanding payout ratios and customer behavior.</w:t>
        <w:br w:type="textWrapping"/>
      </w:r>
    </w:p>
    <w:p w:rsidR="00000000" w:rsidDel="00000000" w:rsidP="00000000" w:rsidRDefault="00000000" w:rsidRPr="00000000" w14:paraId="00000074">
      <w:pPr>
        <w:widowControl w:val="1"/>
        <w:numPr>
          <w:ilvl w:val="0"/>
          <w:numId w:val="8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Limited ability to act on sales spikes or anomalies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without timely trend data.</w:t>
        <w:br w:type="textWrapping"/>
      </w:r>
    </w:p>
    <w:p w:rsidR="00000000" w:rsidDel="00000000" w:rsidP="00000000" w:rsidRDefault="00000000" w:rsidRPr="00000000" w14:paraId="00000075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Grain and scope: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Transaction‑level fact of ticket sales by date, game, customer, employee, retailer, and payment method; time range 2021–2022 with monthly analysis and drillthrough to retailer context.</w:t>
      </w:r>
    </w:p>
    <w:p w:rsidR="00000000" w:rsidDel="00000000" w:rsidP="00000000" w:rsidRDefault="00000000" w:rsidRPr="00000000" w14:paraId="00000076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spacing w:after="80" w:before="360" w:line="276" w:lineRule="auto"/>
        <w:ind w:left="0" w:firstLine="0"/>
        <w:rPr>
          <w:rFonts w:ascii="Arial" w:cs="Arial" w:eastAsia="Arial" w:hAnsi="Arial"/>
          <w:b w:val="1"/>
          <w:smallCaps w:val="0"/>
          <w:color w:val="000000"/>
          <w:sz w:val="34"/>
          <w:szCs w:val="34"/>
        </w:rPr>
      </w:pPr>
      <w:bookmarkStart w:colFirst="0" w:colLast="0" w:name="_heading=h.7qfdtyh7dero" w:id="2"/>
      <w:bookmarkEnd w:id="2"/>
      <w:r w:rsidDel="00000000" w:rsidR="00000000" w:rsidRPr="00000000">
        <w:rPr>
          <w:rFonts w:ascii="Arial" w:cs="Arial" w:eastAsia="Arial" w:hAnsi="Arial"/>
          <w:b w:val="1"/>
          <w:smallCaps w:val="0"/>
          <w:color w:val="000000"/>
          <w:sz w:val="34"/>
          <w:szCs w:val="34"/>
          <w:rtl w:val="0"/>
        </w:rPr>
        <w:t xml:space="preserve">1.2 Report Blueprint (Power BI Desktop)</w:t>
      </w:r>
    </w:p>
    <w:p w:rsidR="00000000" w:rsidDel="00000000" w:rsidP="00000000" w:rsidRDefault="00000000" w:rsidRPr="00000000" w14:paraId="00000078">
      <w:pPr>
        <w:pStyle w:val="Heading3"/>
        <w:keepNext w:val="0"/>
        <w:spacing w:after="80" w:before="280" w:line="276" w:lineRule="auto"/>
        <w:ind w:left="0" w:firstLine="0"/>
        <w:rPr>
          <w:rFonts w:ascii="Arial" w:cs="Arial" w:eastAsia="Arial" w:hAnsi="Arial"/>
          <w:color w:val="000000"/>
          <w:sz w:val="26"/>
          <w:szCs w:val="26"/>
        </w:rPr>
      </w:pPr>
      <w:bookmarkStart w:colFirst="0" w:colLast="0" w:name="_heading=h.gbblzvv93el3" w:id="3"/>
      <w:bookmarkEnd w:id="3"/>
      <w:r w:rsidDel="00000000" w:rsidR="00000000" w:rsidRPr="00000000">
        <w:rPr>
          <w:rFonts w:ascii="Arial" w:cs="Arial" w:eastAsia="Arial" w:hAnsi="Arial"/>
          <w:color w:val="000000"/>
          <w:sz w:val="26"/>
          <w:szCs w:val="26"/>
          <w:rtl w:val="0"/>
        </w:rPr>
        <w:t xml:space="preserve">Visual Style (apply consistently)</w:t>
      </w:r>
    </w:p>
    <w:p w:rsidR="00000000" w:rsidDel="00000000" w:rsidP="00000000" w:rsidRDefault="00000000" w:rsidRPr="00000000" w14:paraId="00000079">
      <w:pPr>
        <w:widowControl w:val="1"/>
        <w:numPr>
          <w:ilvl w:val="0"/>
          <w:numId w:val="7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Palette: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Very soft yellow (#F0E199), Vibrant Green (#13FE3A), Light Grey(#E6E6E6), vivid lemon yellow (#F2F60F), pale blue (#DEEFFF), cotton candy pink(#F3B4DC), neutral grey(#CCCCCC)</w:t>
        <w:br w:type="textWrapping"/>
      </w:r>
    </w:p>
    <w:p w:rsidR="00000000" w:rsidDel="00000000" w:rsidP="00000000" w:rsidRDefault="00000000" w:rsidRPr="00000000" w14:paraId="0000007A">
      <w:pPr>
        <w:widowControl w:val="1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Fonts: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Times New Roman(vizualization titles),,Arial(page title), Segoe UI (body), DIN or Bahnschrift (numbers).</w:t>
        <w:br w:type="textWrapping"/>
      </w:r>
    </w:p>
    <w:p w:rsidR="00000000" w:rsidDel="00000000" w:rsidP="00000000" w:rsidRDefault="00000000" w:rsidRPr="00000000" w14:paraId="0000007B">
      <w:pPr>
        <w:widowControl w:val="1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Header bar: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left = logo, center = page title (dynamic)</w:t>
        <w:br w:type="textWrapping"/>
      </w:r>
    </w:p>
    <w:p w:rsidR="00000000" w:rsidDel="00000000" w:rsidP="00000000" w:rsidRDefault="00000000" w:rsidRPr="00000000" w14:paraId="0000007C">
      <w:pPr>
        <w:widowControl w:val="1"/>
        <w:numPr>
          <w:ilvl w:val="0"/>
          <w:numId w:val="7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Use clean grids, 8–12px spacing, soft shadows, rounded corners.</w:t>
        <w:br w:type="textWrapping"/>
      </w:r>
    </w:p>
    <w:p w:rsidR="00000000" w:rsidDel="00000000" w:rsidP="00000000" w:rsidRDefault="00000000" w:rsidRPr="00000000" w14:paraId="0000007D">
      <w:pPr>
        <w:pStyle w:val="Heading3"/>
        <w:keepNext w:val="0"/>
        <w:spacing w:after="80" w:before="280" w:line="276" w:lineRule="auto"/>
        <w:ind w:left="0" w:firstLine="0"/>
        <w:rPr>
          <w:rFonts w:ascii="Arial" w:cs="Arial" w:eastAsia="Arial" w:hAnsi="Arial"/>
          <w:color w:val="000000"/>
          <w:sz w:val="26"/>
          <w:szCs w:val="26"/>
        </w:rPr>
      </w:pPr>
      <w:bookmarkStart w:colFirst="0" w:colLast="0" w:name="_heading=h.w37gxuffhh9d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keepNext w:val="0"/>
        <w:spacing w:after="80" w:before="280" w:line="276" w:lineRule="auto"/>
        <w:ind w:left="0" w:firstLine="0"/>
        <w:rPr>
          <w:rFonts w:ascii="Arial" w:cs="Arial" w:eastAsia="Arial" w:hAnsi="Arial"/>
          <w:color w:val="000000"/>
          <w:sz w:val="26"/>
          <w:szCs w:val="26"/>
        </w:rPr>
      </w:pPr>
      <w:bookmarkStart w:colFirst="0" w:colLast="0" w:name="_heading=h.wi8vk3c0r4zl" w:id="5"/>
      <w:bookmarkEnd w:id="5"/>
      <w:r w:rsidDel="00000000" w:rsidR="00000000" w:rsidRPr="00000000">
        <w:rPr>
          <w:rFonts w:ascii="Arial" w:cs="Arial" w:eastAsia="Arial" w:hAnsi="Arial"/>
          <w:color w:val="000000"/>
          <w:sz w:val="26"/>
          <w:szCs w:val="26"/>
          <w:rtl w:val="0"/>
        </w:rPr>
        <w:t xml:space="preserve">Pages &amp; Navigation</w:t>
      </w:r>
    </w:p>
    <w:p w:rsidR="00000000" w:rsidDel="00000000" w:rsidP="00000000" w:rsidRDefault="00000000" w:rsidRPr="00000000" w14:paraId="0000007F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P1. Lottery Sales Overview (Texas)</w:t>
      </w:r>
    </w:p>
    <w:p w:rsidR="00000000" w:rsidDel="00000000" w:rsidP="00000000" w:rsidRDefault="00000000" w:rsidRPr="00000000" w14:paraId="00000080">
      <w:pPr>
        <w:widowControl w:val="1"/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KPI cards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Total payout (7.47M), total tickets sold (2M), total sales (7.98M), sales vs. target (+30.94%).</w:t>
        <w:br w:type="textWrapping"/>
      </w:r>
    </w:p>
    <w:p w:rsidR="00000000" w:rsidDel="00000000" w:rsidP="00000000" w:rsidRDefault="00000000" w:rsidRPr="00000000" w14:paraId="00000081">
      <w:pPr>
        <w:widowControl w:val="1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Trend chart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Daily sales &amp; adjusted payout over time (big spike in early 2022).</w:t>
        <w:br w:type="textWrapping"/>
      </w:r>
    </w:p>
    <w:p w:rsidR="00000000" w:rsidDel="00000000" w:rsidP="00000000" w:rsidRDefault="00000000" w:rsidRPr="00000000" w14:paraId="00000082">
      <w:pPr>
        <w:widowControl w:val="1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Category mix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Donut chart — Scratch (92.64%) vs. Non-Scratch (7.36%) sales.</w:t>
        <w:br w:type="textWrapping"/>
      </w:r>
    </w:p>
    <w:p w:rsidR="00000000" w:rsidDel="00000000" w:rsidP="00000000" w:rsidRDefault="00000000" w:rsidRPr="00000000" w14:paraId="00000083">
      <w:pPr>
        <w:widowControl w:val="1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Scratch vs. Draw comparison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84">
      <w:pPr>
        <w:widowControl w:val="1"/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Tickets sold: Scratch 3.38M vs. Non-Scratch 634.31K.</w:t>
        <w:br w:type="textWrapping"/>
      </w:r>
    </w:p>
    <w:p w:rsidR="00000000" w:rsidDel="00000000" w:rsidP="00000000" w:rsidRDefault="00000000" w:rsidRPr="00000000" w14:paraId="00000085">
      <w:pPr>
        <w:widowControl w:val="1"/>
        <w:numPr>
          <w:ilvl w:val="1"/>
          <w:numId w:val="1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Sales: Scratch 6.71M vs. Non-Scratch 1.27M.</w:t>
      </w:r>
    </w:p>
    <w:p w:rsidR="00000000" w:rsidDel="00000000" w:rsidP="00000000" w:rsidRDefault="00000000" w:rsidRPr="00000000" w14:paraId="00000086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210245" cy="2356898"/>
            <wp:effectExtent b="0" l="0" r="0" t="0"/>
            <wp:docPr id="35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245" cy="2356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P2. Game Performance</w:t>
      </w:r>
    </w:p>
    <w:p w:rsidR="00000000" w:rsidDel="00000000" w:rsidP="00000000" w:rsidRDefault="00000000" w:rsidRPr="00000000" w14:paraId="00000088">
      <w:pPr>
        <w:widowControl w:val="1"/>
        <w:numPr>
          <w:ilvl w:val="0"/>
          <w:numId w:val="11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Trend chart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Total sales vs. total payout over time by game type (Scratch &amp; Non-Scratch) — big spike in early 2022.</w:t>
        <w:br w:type="textWrapping"/>
      </w:r>
    </w:p>
    <w:p w:rsidR="00000000" w:rsidDel="00000000" w:rsidP="00000000" w:rsidRDefault="00000000" w:rsidRPr="00000000" w14:paraId="00000089">
      <w:pPr>
        <w:widowControl w:val="1"/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KPI cards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8A">
      <w:pPr>
        <w:widowControl w:val="1"/>
        <w:numPr>
          <w:ilvl w:val="1"/>
          <w:numId w:val="11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Total payout: Scratch 6.92M, Non-Scratch 550K.</w:t>
        <w:br w:type="textWrapping"/>
      </w:r>
    </w:p>
    <w:p w:rsidR="00000000" w:rsidDel="00000000" w:rsidP="00000000" w:rsidRDefault="00000000" w:rsidRPr="00000000" w14:paraId="0000008B">
      <w:pPr>
        <w:widowControl w:val="1"/>
        <w:numPr>
          <w:ilvl w:val="1"/>
          <w:numId w:val="11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Maximum payout per transaction: Scratch 5K, Non-Scratch 10K.</w:t>
        <w:br w:type="textWrapping"/>
      </w:r>
    </w:p>
    <w:p w:rsidR="00000000" w:rsidDel="00000000" w:rsidP="00000000" w:rsidRDefault="00000000" w:rsidRPr="00000000" w14:paraId="0000008C">
      <w:pPr>
        <w:widowControl w:val="1"/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Category mix (sales)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Pie chart — Scratch Tickets 84.12%, other games each &lt;4%.</w:t>
        <w:br w:type="textWrapping"/>
      </w:r>
    </w:p>
    <w:p w:rsidR="00000000" w:rsidDel="00000000" w:rsidP="00000000" w:rsidRDefault="00000000" w:rsidRPr="00000000" w14:paraId="0000008D">
      <w:pPr>
        <w:widowControl w:val="1"/>
        <w:numPr>
          <w:ilvl w:val="0"/>
          <w:numId w:val="11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Category mix (payout)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Donut chart — Scratch Tickets 92.64%, other games each &lt;7%.</w:t>
        <w:br w:type="textWrapping"/>
      </w:r>
    </w:p>
    <w:p w:rsidR="00000000" w:rsidDel="00000000" w:rsidP="00000000" w:rsidRDefault="00000000" w:rsidRPr="00000000" w14:paraId="0000008E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919663" cy="2754030"/>
            <wp:effectExtent b="0" l="0" r="0" t="0"/>
            <wp:docPr id="34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75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P3. Retailer &amp; Geography</w:t>
      </w:r>
    </w:p>
    <w:p w:rsidR="00000000" w:rsidDel="00000000" w:rsidP="00000000" w:rsidRDefault="00000000" w:rsidRPr="00000000" w14:paraId="00000090">
      <w:pPr>
        <w:widowControl w:val="1"/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Map: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Number of retailers by city — concentration in North America, Texas.</w:t>
      </w:r>
    </w:p>
    <w:p w:rsidR="00000000" w:rsidDel="00000000" w:rsidP="00000000" w:rsidRDefault="00000000" w:rsidRPr="00000000" w14:paraId="00000091">
      <w:pPr>
        <w:widowControl w:val="1"/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KPI cards:</w:t>
      </w:r>
    </w:p>
    <w:p w:rsidR="00000000" w:rsidDel="00000000" w:rsidP="00000000" w:rsidRDefault="00000000" w:rsidRPr="00000000" w14:paraId="00000092">
      <w:pPr>
        <w:widowControl w:val="1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City with highest total retailer profit: Port Aransas.</w:t>
        <w:br w:type="textWrapping"/>
      </w:r>
    </w:p>
    <w:p w:rsidR="00000000" w:rsidDel="00000000" w:rsidP="00000000" w:rsidRDefault="00000000" w:rsidRPr="00000000" w14:paraId="00000093">
      <w:pPr>
        <w:widowControl w:val="1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Highest total retailer profit value: 505.34K.</w:t>
        <w:br w:type="textWrapping"/>
      </w:r>
    </w:p>
    <w:p w:rsidR="00000000" w:rsidDel="00000000" w:rsidP="00000000" w:rsidRDefault="00000000" w:rsidRPr="00000000" w14:paraId="00000094">
      <w:pPr>
        <w:widowControl w:val="1"/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Table: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City-wise retailer payouts, sales, and profit — top cities sales-wise  include El Campo, Alice, Houston; profits vary widely with some negatives.</w:t>
      </w:r>
    </w:p>
    <w:p w:rsidR="00000000" w:rsidDel="00000000" w:rsidP="00000000" w:rsidRDefault="00000000" w:rsidRPr="00000000" w14:paraId="00000095">
      <w:pPr>
        <w:widowControl w:val="1"/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Bubble charts (with drill-through for each bubble to access detailed retailer information):</w:t>
      </w:r>
    </w:p>
    <w:p w:rsidR="00000000" w:rsidDel="00000000" w:rsidP="00000000" w:rsidRDefault="00000000" w:rsidRPr="00000000" w14:paraId="00000096">
      <w:pPr>
        <w:widowControl w:val="1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Top 10 retailers by profit — sales vs. retailer ID (bubble size = profit).</w:t>
        <w:br w:type="textWrapping"/>
      </w:r>
    </w:p>
    <w:p w:rsidR="00000000" w:rsidDel="00000000" w:rsidP="00000000" w:rsidRDefault="00000000" w:rsidRPr="00000000" w14:paraId="00000097">
      <w:pPr>
        <w:widowControl w:val="1"/>
        <w:numPr>
          <w:ilvl w:val="1"/>
          <w:numId w:val="5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Bottom 10 retailers by profit — sales vs. retailer ID (bubble size = profit).</w:t>
      </w:r>
    </w:p>
    <w:p w:rsidR="00000000" w:rsidDel="00000000" w:rsidP="00000000" w:rsidRDefault="00000000" w:rsidRPr="00000000" w14:paraId="00000098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4595813" cy="2559911"/>
            <wp:effectExtent b="0" l="0" r="0" t="0"/>
            <wp:docPr id="3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559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99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P4. Customer Insights</w:t>
      </w:r>
    </w:p>
    <w:p w:rsidR="00000000" w:rsidDel="00000000" w:rsidP="00000000" w:rsidRDefault="00000000" w:rsidRPr="00000000" w14:paraId="0000009B">
      <w:pPr>
        <w:widowControl w:val="1"/>
        <w:numPr>
          <w:ilvl w:val="0"/>
          <w:numId w:val="9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Trend chart: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Daily number of winning customers — Scratch vs. Non-Scratch games; stable until late 2021, then a sharp spike in early 2022.</w:t>
      </w:r>
    </w:p>
    <w:p w:rsidR="00000000" w:rsidDel="00000000" w:rsidP="00000000" w:rsidRDefault="00000000" w:rsidRPr="00000000" w14:paraId="0000009C">
      <w:pPr>
        <w:widowControl w:val="1"/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KPI cards:</w:t>
      </w:r>
    </w:p>
    <w:p w:rsidR="00000000" w:rsidDel="00000000" w:rsidP="00000000" w:rsidRDefault="00000000" w:rsidRPr="00000000" w14:paraId="0000009D">
      <w:pPr>
        <w:widowControl w:val="1"/>
        <w:numPr>
          <w:ilvl w:val="1"/>
          <w:numId w:val="9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Total winning customers: Scratch 94K, Non-Scratch 107.</w:t>
        <w:br w:type="textWrapping"/>
      </w:r>
    </w:p>
    <w:p w:rsidR="00000000" w:rsidDel="00000000" w:rsidP="00000000" w:rsidRDefault="00000000" w:rsidRPr="00000000" w14:paraId="0000009E">
      <w:pPr>
        <w:widowControl w:val="1"/>
        <w:numPr>
          <w:ilvl w:val="1"/>
          <w:numId w:val="9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Average winnings per customer: Scratch 73.90, Non-Scratch 5.14K.</w:t>
        <w:br w:type="textWrapping"/>
      </w:r>
    </w:p>
    <w:p w:rsidR="00000000" w:rsidDel="00000000" w:rsidP="00000000" w:rsidRDefault="00000000" w:rsidRPr="00000000" w14:paraId="0000009F">
      <w:pPr>
        <w:widowControl w:val="1"/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Map: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Total sales by customer city — heavy concentration in North America, moderate presence in Europe and other regions.</w:t>
      </w:r>
    </w:p>
    <w:p w:rsidR="00000000" w:rsidDel="00000000" w:rsidP="00000000" w:rsidRDefault="00000000" w:rsidRPr="00000000" w14:paraId="000000A0">
      <w:pPr>
        <w:widowControl w:val="1"/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Bar chart: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Customer count by gender — nearly equal male and female representation, with a small share of non-disclosed.</w:t>
      </w:r>
    </w:p>
    <w:p w:rsidR="00000000" w:rsidDel="00000000" w:rsidP="00000000" w:rsidRDefault="00000000" w:rsidRPr="00000000" w14:paraId="000000A1">
      <w:pPr>
        <w:widowControl w:val="1"/>
        <w:numPr>
          <w:ilvl w:val="0"/>
          <w:numId w:val="9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Trend chart: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Total average return per ticket by event date — stable pattern until early 2022 spike.</w:t>
        <w:br w:type="textWrapping"/>
      </w:r>
    </w:p>
    <w:p w:rsidR="00000000" w:rsidDel="00000000" w:rsidP="00000000" w:rsidRDefault="00000000" w:rsidRPr="00000000" w14:paraId="000000A2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003295" cy="2792537"/>
            <wp:effectExtent b="0" l="0" r="0" t="0"/>
            <wp:docPr id="3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295" cy="279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P5. Drillthrough: Retailer Detail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(hidden)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</w:t>
      </w:r>
    </w:p>
    <w:p w:rsidR="00000000" w:rsidDel="00000000" w:rsidP="00000000" w:rsidRDefault="00000000" w:rsidRPr="00000000" w14:paraId="000000A4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Trend chart: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Total sales vs. total payout per day across time for this retailer — consistent pattern with occasional peaks.</w:t>
        <w:br w:type="textWrapping"/>
      </w:r>
    </w:p>
    <w:p w:rsidR="00000000" w:rsidDel="00000000" w:rsidP="00000000" w:rsidRDefault="00000000" w:rsidRPr="00000000" w14:paraId="000000A5">
      <w:pPr>
        <w:widowControl w:val="1"/>
        <w:numPr>
          <w:ilvl w:val="0"/>
          <w:numId w:val="4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Double KPI card: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Location name of the retailer and city.</w:t>
        <w:br w:type="textWrapping"/>
      </w:r>
    </w:p>
    <w:p w:rsidR="00000000" w:rsidDel="00000000" w:rsidP="00000000" w:rsidRDefault="00000000" w:rsidRPr="00000000" w14:paraId="000000A6">
      <w:pPr>
        <w:widowControl w:val="1"/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KPI cards: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A7">
      <w:pPr>
        <w:widowControl w:val="1"/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Total sales — overall sales amount.</w:t>
      </w:r>
    </w:p>
    <w:p w:rsidR="00000000" w:rsidDel="00000000" w:rsidP="00000000" w:rsidRDefault="00000000" w:rsidRPr="00000000" w14:paraId="000000A8">
      <w:pPr>
        <w:widowControl w:val="1"/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Total customers — number of distinct customers</w:t>
      </w:r>
    </w:p>
    <w:p w:rsidR="00000000" w:rsidDel="00000000" w:rsidP="00000000" w:rsidRDefault="00000000" w:rsidRPr="00000000" w14:paraId="000000A9">
      <w:pPr>
        <w:widowControl w:val="1"/>
        <w:numPr>
          <w:ilvl w:val="0"/>
          <w:numId w:val="4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Bar chart: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Payment method distribution — one method dominates, others minimal.</w:t>
        <w:br w:type="textWrapping"/>
      </w:r>
    </w:p>
    <w:p w:rsidR="00000000" w:rsidDel="00000000" w:rsidP="00000000" w:rsidRDefault="00000000" w:rsidRPr="00000000" w14:paraId="000000AA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138613" cy="2286177"/>
            <wp:effectExtent b="0" l="0" r="0" t="0"/>
            <wp:docPr id="3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286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P6&amp;P7.Tooltip Pages (hidden)</w:t>
      </w:r>
    </w:p>
    <w:p w:rsidR="00000000" w:rsidDel="00000000" w:rsidP="00000000" w:rsidRDefault="00000000" w:rsidRPr="00000000" w14:paraId="000000AC">
      <w:pPr>
        <w:widowControl w:val="1"/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Tooltip 1: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Shows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payment counts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when hovering over the barchart of counts per payment type in the drill-through.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95005" cy="2054324"/>
            <wp:effectExtent b="0" l="0" r="0" t="0"/>
            <wp:docPr id="35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005" cy="2054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1"/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Tooltip 2: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Shows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total sales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when hovering over the KPI of total sales in the drill-through.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024313" cy="2155882"/>
            <wp:effectExtent b="0" l="0" r="0" t="0"/>
            <wp:docPr id="3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155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  <w:t xml:space="preserve"> 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 Navigation: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buttons + page tabs; back and navigator button on all pages; bookmarks for view presets; blank buttons for bookmarks </w:t>
      </w:r>
    </w:p>
    <w:p w:rsidR="00000000" w:rsidDel="00000000" w:rsidP="00000000" w:rsidRDefault="00000000" w:rsidRPr="00000000" w14:paraId="000000AF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sz w:val="26"/>
          <w:szCs w:val="26"/>
          <w:rtl w:val="0"/>
        </w:rPr>
        <w:t xml:space="preserve">Data Preparation (Power Query)</w:t>
      </w:r>
    </w:p>
    <w:p w:rsidR="00000000" w:rsidDel="00000000" w:rsidP="00000000" w:rsidRDefault="00000000" w:rsidRPr="00000000" w14:paraId="000000B0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I imported the fact and dimension tables from my SQL Server Management Studio (SSMS). Prior to this, I had created a new database called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Lottery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 SSMS, into which I imported the dimension tables in CSV format exported from DBeaver. During this import, I defined the primary keys in SSMS for each dimension table.</w:t>
      </w:r>
    </w:p>
    <w:p w:rsidR="00000000" w:rsidDel="00000000" w:rsidP="00000000" w:rsidRDefault="00000000" w:rsidRPr="00000000" w14:paraId="000000B1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Once the tables were set up in SSMS, I used Power BI’s import feature to load all the data. Since no transformations were necessary, I directly loaded the tables into the data model. I then reviewed the relationships: most were automatically detected correctly, except for the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date table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Although I had defined the primary key as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DATE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type, Power BI did not automatically link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EVENT_DT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from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FCT_SALES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EVENT_DT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DIM_DATE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B2">
      <w:pPr>
        <w:pStyle w:val="Heading3"/>
        <w:keepNext w:val="0"/>
        <w:spacing w:after="80" w:before="280" w:line="276" w:lineRule="auto"/>
        <w:ind w:left="0" w:firstLine="0"/>
        <w:rPr>
          <w:rFonts w:ascii="Arial" w:cs="Arial" w:eastAsia="Arial" w:hAnsi="Arial"/>
          <w:color w:val="000000"/>
          <w:sz w:val="26"/>
          <w:szCs w:val="26"/>
        </w:rPr>
      </w:pPr>
      <w:bookmarkStart w:colFirst="0" w:colLast="0" w:name="_heading=h.ouwrcj3drx4d" w:id="6"/>
      <w:bookmarkEnd w:id="6"/>
      <w:r w:rsidDel="00000000" w:rsidR="00000000" w:rsidRPr="00000000">
        <w:rPr>
          <w:rFonts w:ascii="Arial" w:cs="Arial" w:eastAsia="Arial" w:hAnsi="Arial"/>
          <w:color w:val="000000"/>
          <w:sz w:val="26"/>
          <w:szCs w:val="26"/>
          <w:rtl w:val="0"/>
        </w:rPr>
        <w:t xml:space="preserve">Model (Star Schema)</w:t>
      </w:r>
    </w:p>
    <w:p w:rsidR="00000000" w:rsidDel="00000000" w:rsidP="00000000" w:rsidRDefault="00000000" w:rsidRPr="00000000" w14:paraId="000000B3">
      <w:pPr>
        <w:widowControl w:val="1"/>
        <w:numPr>
          <w:ilvl w:val="0"/>
          <w:numId w:val="14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Fact: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FCT_SALES — keys to Date, Game, Customer, Employee, Retailer, Payment; measures: Sales, Tickets_Bought, Payout.</w:t>
      </w:r>
    </w:p>
    <w:p w:rsidR="00000000" w:rsidDel="00000000" w:rsidP="00000000" w:rsidRDefault="00000000" w:rsidRPr="00000000" w14:paraId="000000B4">
      <w:pPr>
        <w:widowControl w:val="1"/>
        <w:numPr>
          <w:ilvl w:val="0"/>
          <w:numId w:val="14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Dims: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DIM_DATE, DIM_GAME_NUMBERS, DIM_CUSTOMERS_SCD, DIM_EMPLOYEES, DIM_RETAILER_LICENSE_NUMBERS, DIM_PAYMENT_METHODS.</w:t>
      </w:r>
    </w:p>
    <w:p w:rsidR="00000000" w:rsidDel="00000000" w:rsidP="00000000" w:rsidRDefault="00000000" w:rsidRPr="00000000" w14:paraId="000000B5">
      <w:pPr>
        <w:widowControl w:val="1"/>
        <w:numPr>
          <w:ilvl w:val="0"/>
          <w:numId w:val="14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sdt>
        <w:sdtPr>
          <w:id w:val="-530594878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Relationships: *1:*many from each Dim to Fact (single direction, filter from Dim → Fact). Mark DIM_DATE table as Date table using EVENT_DT/DATE.</w:t>
          </w:r>
        </w:sdtContent>
      </w:sdt>
    </w:p>
    <w:p w:rsidR="00000000" w:rsidDel="00000000" w:rsidP="00000000" w:rsidRDefault="00000000" w:rsidRPr="00000000" w14:paraId="000000B6">
      <w:pPr>
        <w:pStyle w:val="Heading3"/>
        <w:keepNext w:val="0"/>
        <w:spacing w:after="80" w:before="280" w:line="276" w:lineRule="auto"/>
        <w:ind w:left="0" w:firstLine="0"/>
        <w:rPr>
          <w:rFonts w:ascii="Arial" w:cs="Arial" w:eastAsia="Arial" w:hAnsi="Arial"/>
          <w:color w:val="000000"/>
          <w:sz w:val="26"/>
          <w:szCs w:val="26"/>
        </w:rPr>
      </w:pPr>
      <w:bookmarkStart w:colFirst="0" w:colLast="0" w:name="_heading=h.7pfec3y9nqb8" w:id="7"/>
      <w:bookmarkEnd w:id="7"/>
      <w:r w:rsidDel="00000000" w:rsidR="00000000" w:rsidRPr="00000000">
        <w:rPr>
          <w:rFonts w:ascii="Arial" w:cs="Arial" w:eastAsia="Arial" w:hAnsi="Arial"/>
          <w:color w:val="000000"/>
          <w:sz w:val="26"/>
          <w:szCs w:val="26"/>
          <w:rtl w:val="0"/>
        </w:rPr>
        <w:t xml:space="preserve">Requirements(Fulfilled)</w:t>
      </w:r>
    </w:p>
    <w:p w:rsidR="00000000" w:rsidDel="00000000" w:rsidP="00000000" w:rsidRDefault="00000000" w:rsidRPr="00000000" w14:paraId="000000B7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I initially designed a header with the page title and company logo to clearly show each page’s sales focus—whether through an executive overview, retailer and geography insights, customer data, or game performance.</w:t>
      </w:r>
    </w:p>
    <w:p w:rsidR="00000000" w:rsidDel="00000000" w:rsidP="00000000" w:rsidRDefault="00000000" w:rsidRPr="00000000" w14:paraId="000000B8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381500" cy="495300"/>
            <wp:effectExtent b="0" l="0" r="0" t="0"/>
            <wp:docPr id="3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457575" cy="381000"/>
            <wp:effectExtent b="0" l="0" r="0" t="0"/>
            <wp:docPr id="3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981325" cy="504825"/>
            <wp:effectExtent b="0" l="0" r="0" t="0"/>
            <wp:docPr id="3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067050" cy="504825"/>
            <wp:effectExtent b="0" l="0" r="0" t="0"/>
            <wp:docPr id="34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  In this report I considered multiple unhidden pages including the dillthrough page and 2 hidden pages for the tooltips.</w:t>
      </w:r>
    </w:p>
    <w:p w:rsidR="00000000" w:rsidDel="00000000" w:rsidP="00000000" w:rsidRDefault="00000000" w:rsidRPr="00000000" w14:paraId="000000BE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34038" cy="233972"/>
            <wp:effectExtent b="0" l="0" r="0" t="0"/>
            <wp:docPr id="36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33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I implemented best practices, including buttons for accessing bookmarks, drill-throughs to explore specific retailer characteristics from a scatter bubble chart, navigation buttons to return to previous pages, and an overall navigator button.</w:t>
      </w:r>
    </w:p>
    <w:p w:rsidR="00000000" w:rsidDel="00000000" w:rsidP="00000000" w:rsidRDefault="00000000" w:rsidRPr="00000000" w14:paraId="000000C1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508000"/>
            <wp:effectExtent b="0" l="0" r="0" t="0"/>
            <wp:docPr id="36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066800" cy="485775"/>
            <wp:effectExtent b="0" l="0" r="0" t="0"/>
            <wp:docPr id="3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291147" cy="2290763"/>
            <wp:effectExtent b="0" l="0" r="0" t="0"/>
            <wp:docPr id="35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147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633913" cy="2440117"/>
            <wp:effectExtent b="0" l="0" r="0" t="0"/>
            <wp:docPr id="3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44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As mentioned earlier, I implemented buttons and two bookmarks to view the top and bottom retailers by profit. Additionally, we included two tooltips on the drill-through page to display total sales and highlight bars in the bar chart showing payment distribution across transactions.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595563" cy="1357943"/>
            <wp:effectExtent b="0" l="0" r="0" t="0"/>
            <wp:docPr id="3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35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700338" cy="1434278"/>
            <wp:effectExtent b="0" l="0" r="0" t="0"/>
            <wp:docPr id="36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434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After establishing the correct relationships, I added two calculated columns to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FCT_SALES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C9">
      <w:pPr>
        <w:widowControl w:val="1"/>
        <w:numPr>
          <w:ilvl w:val="0"/>
          <w:numId w:val="10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AdjustedPayout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account for adjustments in scratch game payouts and make them realistic.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1930400"/>
            <wp:effectExtent b="0" l="0" r="0" t="0"/>
            <wp:docPr id="35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1"/>
        <w:numPr>
          <w:ilvl w:val="0"/>
          <w:numId w:val="10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AverageReturnPerTicket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to evaluate whether purchasing more tickets affects the average return and, implicitly, the winning probability.</w:t>
      </w:r>
    </w:p>
    <w:p w:rsidR="00000000" w:rsidDel="00000000" w:rsidP="00000000" w:rsidRDefault="00000000" w:rsidRPr="00000000" w14:paraId="000000CB">
      <w:pPr>
        <w:widowControl w:val="1"/>
        <w:spacing w:after="240" w:before="240"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368300"/>
            <wp:effectExtent b="0" l="0" r="0" t="0"/>
            <wp:docPr id="3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After adding the calculated columns, i defined my measures.</w:t>
      </w:r>
    </w:p>
    <w:p w:rsidR="00000000" w:rsidDel="00000000" w:rsidP="00000000" w:rsidRDefault="00000000" w:rsidRPr="00000000" w14:paraId="000000CD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Payout Measures(PayoutNonScratch &amp; PayoutScratch)</w:t>
        <w:br w:type="textWrapping"/>
      </w:r>
    </w:p>
    <w:p w:rsidR="00000000" w:rsidDel="00000000" w:rsidP="00000000" w:rsidRDefault="00000000" w:rsidRPr="00000000" w14:paraId="000000CE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 created a DAX measure called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PayoutNonScratch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that sums payouts  over the entire table while filtering out games categorized as “scratch.”</w:t>
        <w:br w:type="textWrapping"/>
      </w:r>
    </w:p>
    <w:p w:rsidR="00000000" w:rsidDel="00000000" w:rsidP="00000000" w:rsidRDefault="00000000" w:rsidRPr="00000000" w14:paraId="000000CF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This allows us to analyze how the total payouts for non-scratch games differ from scratch or instant win games.</w:t>
      </w:r>
    </w:p>
    <w:p w:rsidR="00000000" w:rsidDel="00000000" w:rsidP="00000000" w:rsidRDefault="00000000" w:rsidRPr="00000000" w14:paraId="000000D0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Similar to the first measure, but this time we filter to include only scratch games-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PayoutScratch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776538" cy="1467200"/>
            <wp:effectExtent b="0" l="0" r="0" t="0"/>
            <wp:docPr id="36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90813" cy="1422416"/>
            <wp:effectExtent b="0" l="0" r="0" t="0"/>
            <wp:docPr id="34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42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D2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Aggregated Payout Measures(MaxPayoutNonScratch &amp; MaxPayoutScratch)</w:t>
        <w:br w:type="textWrapping"/>
      </w:r>
    </w:p>
    <w:p w:rsidR="00000000" w:rsidDel="00000000" w:rsidP="00000000" w:rsidRDefault="00000000" w:rsidRPr="00000000" w14:paraId="000000D4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 created two max aggregation DAX measures: one for non-scratch games and one for scratch games in order to display the highest possible payout by game type.</w:t>
      </w:r>
    </w:p>
    <w:p w:rsidR="00000000" w:rsidDel="00000000" w:rsidP="00000000" w:rsidRDefault="00000000" w:rsidRPr="00000000" w14:paraId="000000D5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768742" cy="1458723"/>
            <wp:effectExtent b="0" l="0" r="0" t="0"/>
            <wp:docPr id="3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45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862263" cy="1523462"/>
            <wp:effectExtent b="0" l="0" r="0" t="0"/>
            <wp:docPr id="3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23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Profit Measure</w:t>
        <w:br w:type="textWrapping"/>
      </w:r>
    </w:p>
    <w:p w:rsidR="00000000" w:rsidDel="00000000" w:rsidP="00000000" w:rsidRDefault="00000000" w:rsidRPr="00000000" w14:paraId="000000D7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DAX measure was defined to calculate total profit by summing all sales and subtracting the adjusted payout.</w:t>
      </w:r>
    </w:p>
    <w:p w:rsidR="00000000" w:rsidDel="00000000" w:rsidP="00000000" w:rsidRDefault="00000000" w:rsidRPr="00000000" w14:paraId="000000D8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36906" cy="2007012"/>
            <wp:effectExtent b="0" l="0" r="0" t="0"/>
            <wp:docPr id="35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6906" cy="200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Most profitable city (TopCityByRetailerProfit &amp; TopCityProfitValue)</w:t>
        <w:br w:type="textWrapping"/>
      </w:r>
    </w:p>
    <w:p w:rsidR="00000000" w:rsidDel="00000000" w:rsidP="00000000" w:rsidRDefault="00000000" w:rsidRPr="00000000" w14:paraId="000000DB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 created a measure to identify which city generates the most profit based on the retailers profit residing there(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TopCityByRetailerProfit).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DC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An additional measure displays the value of the top city’s profit, providing more context(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TopCityProfitValue).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786708" cy="1420462"/>
            <wp:effectExtent b="0" l="0" r="0" t="0"/>
            <wp:docPr id="34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708" cy="142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62238" cy="1406801"/>
            <wp:effectExtent b="0" l="0" r="0" t="0"/>
            <wp:docPr id="33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406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Number of Winners Measures(CustomersScratch &amp; CustomersNonScratch)</w:t>
        <w:br w:type="textWrapping"/>
      </w:r>
    </w:p>
    <w:p w:rsidR="00000000" w:rsidDel="00000000" w:rsidP="00000000" w:rsidRDefault="00000000" w:rsidRPr="00000000" w14:paraId="000000DF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Two new measures were defined:</w:t>
        <w:br w:type="textWrapping"/>
      </w:r>
    </w:p>
    <w:p w:rsidR="00000000" w:rsidDel="00000000" w:rsidP="00000000" w:rsidRDefault="00000000" w:rsidRPr="00000000" w14:paraId="000000E0">
      <w:pPr>
        <w:widowControl w:val="1"/>
        <w:numPr>
          <w:ilvl w:val="2"/>
          <w:numId w:val="13"/>
        </w:numPr>
        <w:spacing w:after="0" w:afterAutospacing="0" w:before="0" w:beforeAutospacing="0" w:line="276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CustomersScratch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counts winners in scratch games</w:t>
        <w:br w:type="textWrapping"/>
      </w:r>
    </w:p>
    <w:p w:rsidR="00000000" w:rsidDel="00000000" w:rsidP="00000000" w:rsidRDefault="00000000" w:rsidRPr="00000000" w14:paraId="000000E1">
      <w:pPr>
        <w:widowControl w:val="1"/>
        <w:numPr>
          <w:ilvl w:val="2"/>
          <w:numId w:val="13"/>
        </w:numPr>
        <w:spacing w:after="0" w:afterAutospacing="0" w:before="0" w:beforeAutospacing="0" w:line="276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CustomersNonScratch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counts winners in non-scratch games</w:t>
        <w:br w:type="textWrapping"/>
      </w:r>
    </w:p>
    <w:p w:rsidR="00000000" w:rsidDel="00000000" w:rsidP="00000000" w:rsidRDefault="00000000" w:rsidRPr="00000000" w14:paraId="000000E2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This analysis helps determine which games generate more wins (and therefore less revenue for retailers), influencing customer betting behavior.</w:t>
      </w:r>
    </w:p>
    <w:p w:rsidR="00000000" w:rsidDel="00000000" w:rsidP="00000000" w:rsidRDefault="00000000" w:rsidRPr="00000000" w14:paraId="000000E3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</w:rPr>
        <w:drawing>
          <wp:inline distB="114300" distT="114300" distL="114300" distR="114300">
            <wp:extent cx="2687128" cy="1438777"/>
            <wp:effectExtent b="0" l="0" r="0" t="0"/>
            <wp:docPr id="3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128" cy="1438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</w:rPr>
        <w:drawing>
          <wp:inline distB="114300" distT="114300" distL="114300" distR="114300">
            <wp:extent cx="2681288" cy="1420024"/>
            <wp:effectExtent b="0" l="0" r="0" t="0"/>
            <wp:docPr id="36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2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Average Payout per Customer(AvgPayoutPerCustomerNonScratch</w:t>
        <w:br w:type="textWrapping"/>
        <w:t xml:space="preserve">&amp; AvgPayoutPerCustomerScratch)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E5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Two measures were created to calculate the average payout per winning customer:</w:t>
        <w:br w:type="textWrapping"/>
      </w:r>
    </w:p>
    <w:p w:rsidR="00000000" w:rsidDel="00000000" w:rsidP="00000000" w:rsidRDefault="00000000" w:rsidRPr="00000000" w14:paraId="000000E6">
      <w:pPr>
        <w:widowControl w:val="1"/>
        <w:numPr>
          <w:ilvl w:val="2"/>
          <w:numId w:val="13"/>
        </w:numPr>
        <w:spacing w:after="0" w:afterAutospacing="0" w:before="0" w:beforeAutospacing="0" w:line="276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AvgPayoutPerCustomerNonScratch</w:t>
        <w:br w:type="textWrapping"/>
      </w:r>
    </w:p>
    <w:p w:rsidR="00000000" w:rsidDel="00000000" w:rsidP="00000000" w:rsidRDefault="00000000" w:rsidRPr="00000000" w14:paraId="000000E7">
      <w:pPr>
        <w:widowControl w:val="1"/>
        <w:numPr>
          <w:ilvl w:val="2"/>
          <w:numId w:val="13"/>
        </w:numPr>
        <w:spacing w:after="0" w:afterAutospacing="0" w:before="0" w:beforeAutospacing="0" w:line="276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AvgPayoutPerCustomerScratch</w:t>
      </w:r>
    </w:p>
    <w:p w:rsidR="00000000" w:rsidDel="00000000" w:rsidP="00000000" w:rsidRDefault="00000000" w:rsidRPr="00000000" w14:paraId="000000E8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This allows a deeper understanding of customer winnings by game type.</w:t>
      </w:r>
    </w:p>
    <w:p w:rsidR="00000000" w:rsidDel="00000000" w:rsidP="00000000" w:rsidRDefault="00000000" w:rsidRPr="00000000" w14:paraId="000000E9">
      <w:pPr>
        <w:widowControl w:val="1"/>
        <w:spacing w:after="240" w:before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862263" cy="1516714"/>
            <wp:effectExtent b="0" l="0" r="0" t="0"/>
            <wp:docPr id="3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16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71763" cy="1396603"/>
            <wp:effectExtent b="0" l="0" r="0" t="0"/>
            <wp:docPr id="3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9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Transactions by Payment Method(TransactionByPaymentMethod)</w:t>
        <w:br w:type="textWrapping"/>
      </w:r>
    </w:p>
    <w:p w:rsidR="00000000" w:rsidDel="00000000" w:rsidP="00000000" w:rsidRDefault="00000000" w:rsidRPr="00000000" w14:paraId="000000EB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measure was defined to track the number of transactions per payment method for each retailer.</w:t>
      </w:r>
    </w:p>
    <w:p w:rsidR="00000000" w:rsidDel="00000000" w:rsidP="00000000" w:rsidRDefault="00000000" w:rsidRPr="00000000" w14:paraId="000000EC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024313" cy="2132969"/>
            <wp:effectExtent b="0" l="0" r="0" t="0"/>
            <wp:docPr id="3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132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1"/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Unique Customer Count (SCD Type 2 Handling)(CustomersCount)</w:t>
        <w:br w:type="textWrapping"/>
      </w:r>
    </w:p>
    <w:p w:rsidR="00000000" w:rsidDel="00000000" w:rsidP="00000000" w:rsidRDefault="00000000" w:rsidRPr="00000000" w14:paraId="000000EE">
      <w:pPr>
        <w:widowControl w:val="1"/>
        <w:numPr>
          <w:ilvl w:val="1"/>
          <w:numId w:val="13"/>
        </w:numPr>
        <w:spacing w:after="0" w:afterAutospacing="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 account for slowly changing dimensions (type 2) in the customer table, we defined a measure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CustomersCount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F">
      <w:pPr>
        <w:widowControl w:val="1"/>
        <w:numPr>
          <w:ilvl w:val="1"/>
          <w:numId w:val="13"/>
        </w:numPr>
        <w:spacing w:after="240" w:before="0" w:beforeAutospacing="0" w:line="276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This uses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DISTINCTCOUNT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on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customer_src_id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column to count unique customers per retailer over time, rather than relying on surrogate keys.</w:t>
      </w:r>
    </w:p>
    <w:p w:rsidR="00000000" w:rsidDel="00000000" w:rsidP="00000000" w:rsidRDefault="00000000" w:rsidRPr="00000000" w14:paraId="000000F0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938463" cy="1547330"/>
            <wp:effectExtent b="0" l="0" r="0" t="0"/>
            <wp:docPr id="3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54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F1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 also implemented dynamic visualization titles. When setting up the drill-throughs for each bubble in my scatter plots of the top 10 and bottom 10 retailers by profit, I noticed that the retailer’s name was missing when viewing specific characteristics. To address this, I created a dynamic title that automatically updates to match the corresponding retailer during drill-through. This feature was applied to every visualization on the drill-through page.</w:t>
      </w:r>
    </w:p>
    <w:p w:rsidR="00000000" w:rsidDel="00000000" w:rsidP="00000000" w:rsidRDefault="00000000" w:rsidRPr="00000000" w14:paraId="000000F2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1320800"/>
            <wp:effectExtent b="0" l="0" r="0" t="0"/>
            <wp:docPr id="36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977900"/>
            <wp:effectExtent b="0" l="0" r="0" t="0"/>
            <wp:docPr id="34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977900"/>
            <wp:effectExtent b="0" l="0" r="0" t="0"/>
            <wp:docPr id="36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977900"/>
            <wp:effectExtent b="0" l="0" r="0" t="0"/>
            <wp:docPr id="3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990600"/>
            <wp:effectExtent b="0" l="0" r="0" t="0"/>
            <wp:docPr id="3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As mentioned earlier, I implemented a drill-through feature, which provides deeper insight into a specific entity—in this case, a retailer represented by a bubble in my scatter plots. By right-clicking on a bubble, you can access the drill-through option, which takes you to a new page containing detailed information about that retailer. Since I introduced this feature earlier, I won’t go into further detail here.</w:t>
      </w:r>
    </w:p>
    <w:p w:rsidR="00000000" w:rsidDel="00000000" w:rsidP="00000000" w:rsidRDefault="00000000" w:rsidRPr="00000000" w14:paraId="000000F8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95813" cy="2435323"/>
            <wp:effectExtent b="0" l="0" r="0" t="0"/>
            <wp:docPr id="3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435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The next step was applying conditional formatting to two bar chart visuals—one on the Customers page and the other on the Drill-through page. Initially, both charts used the same colors for all columns, making it difficult to visually distinguish payment types in the Drill-through chart or genders in the Customers chart. To resolve this, I applied conditional formatting for clearer visual differentiation.</w:t>
      </w:r>
    </w:p>
    <w:p w:rsidR="00000000" w:rsidDel="00000000" w:rsidP="00000000" w:rsidRDefault="00000000" w:rsidRPr="00000000" w14:paraId="000000FC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561779" cy="1791624"/>
            <wp:effectExtent b="0" l="0" r="0" t="0"/>
            <wp:docPr id="36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779" cy="1791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90813" cy="1908600"/>
            <wp:effectExtent b="0" l="0" r="0" t="0"/>
            <wp:docPr id="34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9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2933700"/>
            <wp:effectExtent b="0" l="0" r="0" t="0"/>
            <wp:docPr id="3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31200" cy="2590800"/>
            <wp:effectExtent b="0" l="0" r="0" t="0"/>
            <wp:docPr id="35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1"/>
        <w:spacing w:after="240" w:before="240"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1"/>
        <w:spacing w:after="240" w:before="240"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1"/>
        <w:spacing w:after="240" w:before="240"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1"/>
        <w:spacing w:after="240" w:before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sectPr>
      <w:headerReference r:id="rId52" w:type="default"/>
      <w:footerReference r:id="rId53" w:type="default"/>
      <w:footerReference r:id="rId54" w:type="first"/>
      <w:pgSz w:h="16834" w:w="11909" w:orient="portrait"/>
      <w:pgMar w:bottom="1134" w:top="1134" w:left="1134" w:right="851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rebuchet MS"/>
  <w:font w:name="Arial"/>
  <w:font w:name="Arial Unicode MS"/>
  <w:font w:name="Arial Black">
    <w:embedRegular w:fontKey="{00000000-0000-0000-0000-000000000000}" r:id="rId1" w:subsetted="0"/>
  </w:font>
  <w:font w:name="Roboto Mon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3">
    <w:pPr>
      <w:widowControl w:val="1"/>
      <w:tabs>
        <w:tab w:val="center" w:leader="none" w:pos="4320"/>
        <w:tab w:val="right" w:leader="none" w:pos="8640"/>
      </w:tabs>
      <w:spacing w:line="240" w:lineRule="auto"/>
      <w:rPr>
        <w:rFonts w:ascii="Trebuchet MS" w:cs="Trebuchet MS" w:eastAsia="Trebuchet MS" w:hAnsi="Trebuchet MS"/>
        <w:color w:val="3b3838"/>
        <w:sz w:val="18"/>
        <w:szCs w:val="18"/>
        <w:vertAlign w:val="subscript"/>
      </w:rPr>
    </w:pPr>
    <w:r w:rsidDel="00000000" w:rsidR="00000000" w:rsidRPr="00000000">
      <w:rPr>
        <w:rFonts w:ascii="Trebuchet MS" w:cs="Trebuchet MS" w:eastAsia="Trebuchet MS" w:hAnsi="Trebuchet MS"/>
        <w:color w:val="3b3838"/>
        <w:sz w:val="18"/>
        <w:szCs w:val="18"/>
        <w:vertAlign w:val="subscript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tbl>
    <w:tblPr>
      <w:tblStyle w:val="Table3"/>
      <w:tblpPr w:leftFromText="181" w:rightFromText="181" w:topFromText="0" w:bottomFromText="0" w:vertAnchor="text" w:horzAnchor="text" w:tblpX="-33" w:tblpY="1"/>
      <w:tblW w:w="8472.0" w:type="dxa"/>
      <w:jc w:val="left"/>
      <w:tblLayout w:type="fixed"/>
      <w:tblLook w:val="0400"/>
    </w:tblPr>
    <w:tblGrid>
      <w:gridCol w:w="8472"/>
      <w:tblGridChange w:id="0">
        <w:tblGrid>
          <w:gridCol w:w="8472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11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DOCPROPERTY "Classification"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CONFIDENTIAL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</w:p>
      </w:tc>
    </w:tr>
  </w:tbl>
  <w:p w:rsidR="00000000" w:rsidDel="00000000" w:rsidP="00000000" w:rsidRDefault="00000000" w:rsidRPr="00000000" w14:paraId="0000011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9214"/>
      </w:tabs>
      <w:spacing w:after="120" w:before="120" w:line="259" w:lineRule="auto"/>
      <w:ind w:left="-113" w:right="0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19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73502" y="3780000"/>
                        <a:ext cx="5944997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464547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19" name="image47.png"/>
              <a:graphic>
                <a:graphicData uri="http://schemas.openxmlformats.org/drawingml/2006/picture">
                  <pic:pic>
                    <pic:nvPicPr>
                      <pic:cNvPr id="0" name="image4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4"/>
      <w:tblW w:w="9139.0" w:type="dxa"/>
      <w:jc w:val="left"/>
      <w:tblLayout w:type="fixed"/>
      <w:tblLook w:val="0400"/>
    </w:tblPr>
    <w:tblGrid>
      <w:gridCol w:w="1526"/>
      <w:gridCol w:w="7613"/>
      <w:tblGridChange w:id="0">
        <w:tblGrid>
          <w:gridCol w:w="1526"/>
          <w:gridCol w:w="7613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117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1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1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Legal Notice:</w:t>
          </w:r>
        </w:p>
      </w:tc>
      <w:tc>
        <w:tcPr>
          <w:vAlign w:val="center"/>
        </w:tcPr>
        <w:p w:rsidR="00000000" w:rsidDel="00000000" w:rsidP="00000000" w:rsidRDefault="00000000" w:rsidRPr="00000000" w14:paraId="00000118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This document contains privileged and/or confidential information and may not be disclosed, distributed or reproduced without the prior written permission of EPAM®.</w:t>
          </w:r>
        </w:p>
      </w:tc>
    </w:tr>
    <w:tr>
      <w:trPr>
        <w:cantSplit w:val="0"/>
        <w:tblHeader w:val="0"/>
      </w:trPr>
      <w:tc>
        <w:tcPr>
          <w:gridSpan w:val="2"/>
        </w:tcPr>
        <w:p w:rsidR="00000000" w:rsidDel="00000000" w:rsidP="00000000" w:rsidRDefault="00000000" w:rsidRPr="00000000" w14:paraId="00000119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DOCPROPERTY "Classification"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CONFIDENTIAL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1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9214"/>
      </w:tabs>
      <w:spacing w:after="120" w:before="120" w:line="259" w:lineRule="auto"/>
      <w:ind w:left="0" w:right="1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-266699</wp:posOffset>
              </wp:positionV>
              <wp:extent cx="0" cy="25400"/>
              <wp:effectExtent b="0" l="0" r="0" t="0"/>
              <wp:wrapNone/>
              <wp:docPr id="321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88755" y="3780000"/>
                        <a:ext cx="5914491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464547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-266699</wp:posOffset>
              </wp:positionV>
              <wp:extent cx="0" cy="25400"/>
              <wp:effectExtent b="0" l="0" r="0" t="0"/>
              <wp:wrapNone/>
              <wp:docPr id="321" name="image49.png"/>
              <a:graphic>
                <a:graphicData uri="http://schemas.openxmlformats.org/drawingml/2006/picture">
                  <pic:pic>
                    <pic:nvPicPr>
                      <pic:cNvPr id="0" name="image4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D">
    <w:pPr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498.0" w:type="dxa"/>
      <w:jc w:val="left"/>
      <w:tblLayout w:type="fixed"/>
      <w:tblLook w:val="0400"/>
    </w:tblPr>
    <w:tblGrid>
      <w:gridCol w:w="8121"/>
      <w:gridCol w:w="1377"/>
      <w:tblGridChange w:id="0">
        <w:tblGrid>
          <w:gridCol w:w="8121"/>
          <w:gridCol w:w="1377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10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-108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999999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Introduction to DWH and ETL</w:t>
            <w:tab/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0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40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1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Business Template</w:t>
          </w:r>
        </w:p>
      </w:tc>
      <w:tc>
        <w:tcPr>
          <w:vAlign w:val="center"/>
        </w:tcPr>
        <w:p w:rsidR="00000000" w:rsidDel="00000000" w:rsidP="00000000" w:rsidRDefault="00000000" w:rsidRPr="00000000" w14:paraId="0000011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righ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  <w:drawing>
              <wp:inline distB="0" distT="0" distL="0" distR="0">
                <wp:extent cx="461010" cy="158750"/>
                <wp:effectExtent b="0" l="0" r="0" t="0"/>
                <wp:docPr id="339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01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12">
    <w:pPr>
      <w:keepLines w:val="1"/>
      <w:widowControl w:val="1"/>
      <w:shd w:fill="ffffff" w:val="clear"/>
      <w:spacing w:line="240" w:lineRule="auto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20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69692" y="3780000"/>
                        <a:ext cx="5952617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3A3838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20" name="image48.png"/>
              <a:graphic>
                <a:graphicData uri="http://schemas.openxmlformats.org/drawingml/2006/picture">
                  <pic:pic>
                    <pic:nvPicPr>
                      <pic:cNvPr id="0" name="image4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en"/>
      </w:rPr>
    </w:rPrDefault>
    <w:pPrDefault>
      <w:pPr>
        <w:widowControl w:val="0"/>
        <w:spacing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2160" w:right="0" w:hanging="72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464547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160" w:right="0" w:hanging="72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1a9cb0"/>
      <w:sz w:val="24"/>
      <w:szCs w:val="24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160" w:right="0" w:hanging="720"/>
      <w:jc w:val="left"/>
    </w:pPr>
    <w:rPr>
      <w:rFonts w:ascii="Arial Black" w:cs="Arial Black" w:eastAsia="Arial Black" w:hAnsi="Arial Black"/>
      <w:b w:val="1"/>
      <w:i w:val="0"/>
      <w:smallCaps w:val="0"/>
      <w:strike w:val="0"/>
      <w:color w:val="1a9cb0"/>
      <w:sz w:val="24"/>
      <w:szCs w:val="24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517" w:right="0" w:hanging="1077"/>
      <w:jc w:val="left"/>
    </w:pPr>
    <w:rPr>
      <w:rFonts w:ascii="Arial Black" w:cs="Arial Black" w:eastAsia="Arial Black" w:hAnsi="Arial Black"/>
      <w:b w:val="0"/>
      <w:i w:val="0"/>
      <w:smallCaps w:val="0"/>
      <w:strike w:val="0"/>
      <w:color w:val="1a9cb0"/>
      <w:sz w:val="22"/>
      <w:szCs w:val="22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a5a5a5" w:space="1" w:sz="4" w:val="single"/>
        <w:right w:space="0" w:sz="0" w:val="nil"/>
        <w:between w:space="0" w:sz="0" w:val="nil"/>
      </w:pBdr>
      <w:shd w:fill="auto" w:val="clear"/>
      <w:spacing w:after="300" w:before="240" w:line="240" w:lineRule="auto"/>
      <w:ind w:left="0" w:right="0" w:firstLine="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464547"/>
      <w:sz w:val="40"/>
      <w:szCs w:val="40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rsid w:val="00500742"/>
    <w:rPr>
      <w:rFonts w:ascii="Arial Black" w:cs="Times New Roman" w:eastAsia="Times New Roman" w:hAnsi="Arial Black"/>
      <w:caps w:val="1"/>
      <w:color w:val="464547"/>
      <w:sz w:val="28"/>
      <w:szCs w:val="20"/>
    </w:rPr>
  </w:style>
  <w:style w:type="character" w:styleId="Heading2Char" w:customStyle="1">
    <w:name w:val="Heading 2 Char"/>
    <w:basedOn w:val="DefaultParagraphFont"/>
    <w:link w:val="Heading2"/>
    <w:rsid w:val="00500742"/>
    <w:rPr>
      <w:rFonts w:ascii="Arial Black" w:cs="Times New Roman" w:eastAsia="Times New Roman" w:hAnsi="Arial Black"/>
      <w:caps w:val="1"/>
      <w:color w:val="1a9cb0"/>
      <w:sz w:val="24"/>
      <w:szCs w:val="20"/>
    </w:rPr>
  </w:style>
  <w:style w:type="character" w:styleId="Heading3Char" w:customStyle="1">
    <w:name w:val="Heading 3 Char"/>
    <w:basedOn w:val="DefaultParagraphFont"/>
    <w:link w:val="Heading3"/>
    <w:rsid w:val="00500742"/>
    <w:rPr>
      <w:rFonts w:ascii="Arial Black" w:cs="Times New Roman" w:eastAsia="Times New Roman" w:hAnsi="Arial Black"/>
      <w:b w:val="1"/>
      <w:color w:val="1a9cb0"/>
      <w:sz w:val="24"/>
      <w:szCs w:val="20"/>
    </w:rPr>
  </w:style>
  <w:style w:type="character" w:styleId="Heading4Char" w:customStyle="1">
    <w:name w:val="Heading 4 Char"/>
    <w:basedOn w:val="DefaultParagraphFont"/>
    <w:link w:val="Heading4"/>
    <w:rsid w:val="00500742"/>
    <w:rPr>
      <w:rFonts w:ascii="Arial Black" w:cs="Times New Roman" w:eastAsia="Times New Roman" w:hAnsi="Arial Black"/>
      <w:color w:val="1a9cb0"/>
      <w:szCs w:val="20"/>
    </w:rPr>
  </w:style>
  <w:style w:type="paragraph" w:styleId="BodyText">
    <w:name w:val="Body Text"/>
    <w:link w:val="BodyTextChar"/>
    <w:qFormat w:val="1"/>
    <w:rsid w:val="00500742"/>
    <w:pPr>
      <w:keepLines w:val="1"/>
      <w:spacing w:after="0" w:before="120" w:line="240" w:lineRule="auto"/>
    </w:pPr>
    <w:rPr>
      <w:rFonts w:ascii="Trebuchet MS" w:cs="Times New Roman" w:eastAsia="Times New Roman" w:hAnsi="Trebuchet MS"/>
      <w:color w:val="464547"/>
      <w:sz w:val="20"/>
      <w:szCs w:val="20"/>
    </w:rPr>
  </w:style>
  <w:style w:type="character" w:styleId="BodyTextChar" w:customStyle="1">
    <w:name w:val="Body Text Char"/>
    <w:basedOn w:val="DefaultParagraphFont"/>
    <w:link w:val="BodyText"/>
    <w:rsid w:val="00500742"/>
    <w:rPr>
      <w:rFonts w:ascii="Trebuchet MS" w:cs="Times New Roman" w:eastAsia="Times New Roman" w:hAnsi="Trebuchet MS"/>
      <w:color w:val="464547"/>
      <w:sz w:val="20"/>
      <w:szCs w:val="20"/>
    </w:rPr>
  </w:style>
  <w:style w:type="paragraph" w:styleId="Footer">
    <w:name w:val="footer"/>
    <w:link w:val="FooterChar"/>
    <w:qFormat w:val="1"/>
    <w:rsid w:val="00500742"/>
    <w:pPr>
      <w:widowControl w:val="0"/>
      <w:tabs>
        <w:tab w:val="right" w:pos="9214"/>
      </w:tabs>
      <w:spacing w:after="120" w:before="120" w:line="240" w:lineRule="atLeast"/>
      <w:ind w:left="-113"/>
    </w:pPr>
    <w:rPr>
      <w:rFonts w:ascii="Trebuchet MS" w:cs="Times New Roman" w:eastAsia="Times New Roman" w:hAnsi="Trebuchet MS"/>
      <w:color w:val="464547"/>
      <w:sz w:val="18"/>
      <w:szCs w:val="18"/>
    </w:rPr>
  </w:style>
  <w:style w:type="character" w:styleId="FooterChar" w:customStyle="1">
    <w:name w:val="Footer Char"/>
    <w:basedOn w:val="DefaultParagraphFont"/>
    <w:link w:val="Footer"/>
    <w:rsid w:val="00500742"/>
    <w:rPr>
      <w:rFonts w:ascii="Trebuchet MS" w:cs="Times New Roman" w:eastAsia="Times New Roman" w:hAnsi="Trebuchet MS"/>
      <w:color w:val="464547"/>
      <w:sz w:val="18"/>
      <w:szCs w:val="18"/>
    </w:rPr>
  </w:style>
  <w:style w:type="paragraph" w:styleId="Header">
    <w:name w:val="header"/>
    <w:link w:val="HeaderChar"/>
    <w:qFormat w:val="1"/>
    <w:rsid w:val="00500742"/>
    <w:pPr>
      <w:tabs>
        <w:tab w:val="left" w:pos="0"/>
        <w:tab w:val="right" w:pos="8222"/>
      </w:tabs>
      <w:spacing w:after="0" w:line="240" w:lineRule="auto"/>
    </w:pPr>
    <w:rPr>
      <w:rFonts w:ascii="Trebuchet MS" w:cs="Times New Roman" w:eastAsia="MS Gothic" w:hAnsi="Trebuchet MS"/>
      <w:color w:val="464547"/>
      <w:sz w:val="18"/>
      <w:szCs w:val="20"/>
    </w:rPr>
  </w:style>
  <w:style w:type="character" w:styleId="HeaderChar" w:customStyle="1">
    <w:name w:val="Header Char"/>
    <w:basedOn w:val="DefaultParagraphFont"/>
    <w:link w:val="Header"/>
    <w:rsid w:val="00500742"/>
    <w:rPr>
      <w:rFonts w:ascii="Trebuchet MS" w:cs="Times New Roman" w:eastAsia="MS Gothic" w:hAnsi="Trebuchet MS"/>
      <w:color w:val="464547"/>
      <w:sz w:val="18"/>
      <w:szCs w:val="20"/>
    </w:rPr>
  </w:style>
  <w:style w:type="character" w:styleId="Hyperlink">
    <w:name w:val="Hyperlink"/>
    <w:basedOn w:val="DefaultParagraphFont"/>
    <w:uiPriority w:val="99"/>
    <w:qFormat w:val="1"/>
    <w:rsid w:val="00500742"/>
    <w:rPr>
      <w:rFonts w:ascii="Trebuchet MS" w:hAnsi="Trebuchet MS"/>
      <w:color w:val="1a9cb0"/>
      <w:sz w:val="20"/>
      <w:u w:val="single"/>
    </w:rPr>
  </w:style>
  <w:style w:type="character" w:styleId="PageNumber">
    <w:name w:val="page number"/>
    <w:basedOn w:val="DefaultParagraphFont"/>
    <w:uiPriority w:val="1"/>
    <w:semiHidden w:val="1"/>
    <w:rsid w:val="00500742"/>
    <w:rPr>
      <w:rFonts w:ascii="Trebuchet MS" w:hAnsi="Trebuchet MS"/>
      <w:color w:val="3b3838" w:themeColor="background2" w:themeShade="000040"/>
      <w:position w:val="-6"/>
      <w:sz w:val="20"/>
    </w:rPr>
  </w:style>
  <w:style w:type="character" w:styleId="TitleChar" w:customStyle="1">
    <w:name w:val="Title Char"/>
    <w:basedOn w:val="DefaultParagraphFont"/>
    <w:link w:val="Title"/>
    <w:rsid w:val="00500742"/>
    <w:rPr>
      <w:rFonts w:ascii="Arial Black" w:cs="Times New Roman" w:hAnsi="Arial Black" w:eastAsiaTheme="minorEastAsia"/>
      <w:caps w:val="1"/>
      <w:color w:val="464547"/>
      <w:sz w:val="40"/>
      <w:szCs w:val="20"/>
    </w:rPr>
  </w:style>
  <w:style w:type="paragraph" w:styleId="TOC1">
    <w:name w:val="toc 1"/>
    <w:next w:val="BodyText"/>
    <w:uiPriority w:val="39"/>
    <w:qFormat w:val="1"/>
    <w:rsid w:val="00500742"/>
    <w:pPr>
      <w:spacing w:after="0" w:line="240" w:lineRule="auto"/>
    </w:pPr>
    <w:rPr>
      <w:rFonts w:ascii="Trebuchet MS" w:cs="Times New Roman" w:eastAsia="Times New Roman" w:hAnsi="Trebuchet MS"/>
      <w:bCs w:val="1"/>
      <w:caps w:val="1"/>
      <w:color w:val="3b3838" w:themeColor="background2" w:themeShade="000040"/>
      <w:sz w:val="20"/>
      <w:szCs w:val="24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500742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500742"/>
    <w:rPr>
      <w:rFonts w:ascii="Times New Roman" w:cs="Times New Roman" w:eastAsia="Times New Roman" w:hAnsi="Times New Roman"/>
      <w:sz w:val="20"/>
      <w:szCs w:val="20"/>
    </w:rPr>
  </w:style>
  <w:style w:type="paragraph" w:styleId="CommentSubject">
    <w:name w:val="annotation subject"/>
    <w:link w:val="CommentSubjectChar"/>
    <w:qFormat w:val="1"/>
    <w:rsid w:val="00500742"/>
    <w:pPr>
      <w:spacing w:after="120" w:before="120" w:line="240" w:lineRule="auto"/>
    </w:pPr>
    <w:rPr>
      <w:rFonts w:ascii="Arial Black" w:cs="Times New Roman" w:eastAsia="Times New Roman" w:hAnsi="Arial Black"/>
      <w:bCs w:val="1"/>
      <w:color w:val="464547"/>
      <w:sz w:val="28"/>
      <w:szCs w:val="20"/>
    </w:rPr>
  </w:style>
  <w:style w:type="character" w:styleId="CommentSubjectChar" w:customStyle="1">
    <w:name w:val="Comment Subject Char"/>
    <w:basedOn w:val="CommentTextChar"/>
    <w:link w:val="CommentSubject"/>
    <w:rsid w:val="00500742"/>
    <w:rPr>
      <w:rFonts w:ascii="Arial Black" w:cs="Times New Roman" w:eastAsia="Times New Roman" w:hAnsi="Arial Black"/>
      <w:bCs w:val="1"/>
      <w:color w:val="464547"/>
      <w:sz w:val="28"/>
      <w:szCs w:val="20"/>
    </w:rPr>
  </w:style>
  <w:style w:type="paragraph" w:styleId="TOCHeading">
    <w:name w:val="TOC Heading"/>
    <w:next w:val="BodyText"/>
    <w:uiPriority w:val="39"/>
    <w:unhideWhenUsed w:val="1"/>
    <w:qFormat w:val="1"/>
    <w:rsid w:val="00500742"/>
    <w:pPr>
      <w:keepLines w:val="1"/>
      <w:spacing w:after="0" w:line="240" w:lineRule="auto"/>
      <w:jc w:val="center"/>
    </w:pPr>
    <w:rPr>
      <w:rFonts w:ascii="Arial Black" w:hAnsi="Arial Black" w:cstheme="majorBidi" w:eastAsiaTheme="majorEastAsia"/>
      <w:b w:val="1"/>
      <w:caps w:val="1"/>
      <w:color w:val="464547"/>
      <w:sz w:val="28"/>
      <w:szCs w:val="32"/>
    </w:rPr>
  </w:style>
  <w:style w:type="paragraph" w:styleId="ProjectName" w:customStyle="1">
    <w:name w:val="ProjectName"/>
    <w:link w:val="ProjectNameChar"/>
    <w:qFormat w:val="1"/>
    <w:rsid w:val="00500742"/>
    <w:pPr>
      <w:keepNext w:val="1"/>
      <w:keepLines w:val="1"/>
      <w:tabs>
        <w:tab w:val="left" w:pos="0"/>
      </w:tabs>
      <w:spacing w:after="120" w:before="120" w:line="240" w:lineRule="auto"/>
    </w:pPr>
    <w:rPr>
      <w:rFonts w:ascii="Arial Black" w:cs="Times New Roman" w:eastAsia="Times New Roman" w:hAnsi="Arial Black"/>
      <w:color w:val="464547"/>
      <w:kern w:val="28"/>
      <w:sz w:val="28"/>
      <w:szCs w:val="28"/>
    </w:rPr>
  </w:style>
  <w:style w:type="character" w:styleId="ProjectNameChar" w:customStyle="1">
    <w:name w:val="ProjectName Char"/>
    <w:basedOn w:val="DefaultParagraphFont"/>
    <w:link w:val="ProjectName"/>
    <w:rsid w:val="00500742"/>
    <w:rPr>
      <w:rFonts w:ascii="Arial Black" w:cs="Times New Roman" w:eastAsia="Times New Roman" w:hAnsi="Arial Black"/>
      <w:color w:val="464547"/>
      <w:kern w:val="28"/>
      <w:sz w:val="28"/>
      <w:szCs w:val="28"/>
    </w:rPr>
  </w:style>
  <w:style w:type="numbering" w:styleId="Headings" w:customStyle="1">
    <w:name w:val="Headings"/>
    <w:uiPriority w:val="99"/>
    <w:rsid w:val="00500742"/>
    <w:pPr>
      <w:numPr>
        <w:numId w:val="1"/>
      </w:numPr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500742"/>
    <w:pPr>
      <w:spacing w:after="100"/>
      <w:ind w:left="200"/>
    </w:pPr>
  </w:style>
  <w:style w:type="paragraph" w:styleId="ListParagraph">
    <w:name w:val="List Paragraph"/>
    <w:basedOn w:val="Normal"/>
    <w:uiPriority w:val="34"/>
    <w:qFormat w:val="1"/>
    <w:rsid w:val="00500742"/>
    <w:pPr>
      <w:ind w:left="720"/>
      <w:contextualSpacing w:val="1"/>
    </w:pPr>
  </w:style>
  <w:style w:type="paragraph" w:styleId="ListBullet">
    <w:name w:val="List Bullet"/>
    <w:semiHidden w:val="1"/>
    <w:unhideWhenUsed w:val="1"/>
    <w:qFormat w:val="1"/>
    <w:rsid w:val="00D61C9C"/>
    <w:pPr>
      <w:numPr>
        <w:numId w:val="10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Number">
    <w:name w:val="List Number"/>
    <w:unhideWhenUsed w:val="1"/>
    <w:qFormat w:val="1"/>
    <w:rsid w:val="00D61C9C"/>
    <w:pPr>
      <w:keepNext w:val="1"/>
      <w:numPr>
        <w:numId w:val="13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Bullet2">
    <w:name w:val="List Bullet 2"/>
    <w:semiHidden w:val="1"/>
    <w:unhideWhenUsed w:val="1"/>
    <w:qFormat w:val="1"/>
    <w:rsid w:val="00D61C9C"/>
    <w:pPr>
      <w:numPr>
        <w:ilvl w:val="1"/>
        <w:numId w:val="10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Bullet3">
    <w:name w:val="List Bullet 3"/>
    <w:semiHidden w:val="1"/>
    <w:unhideWhenUsed w:val="1"/>
    <w:qFormat w:val="1"/>
    <w:rsid w:val="00D61C9C"/>
    <w:pPr>
      <w:numPr>
        <w:ilvl w:val="2"/>
        <w:numId w:val="10"/>
      </w:numPr>
      <w:tabs>
        <w:tab w:val="left" w:pos="1418"/>
      </w:tabs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numbering" w:styleId="BulletList" w:customStyle="1">
    <w:name w:val="BulletList"/>
    <w:uiPriority w:val="99"/>
    <w:rsid w:val="00D61C9C"/>
    <w:pPr>
      <w:numPr>
        <w:numId w:val="10"/>
      </w:numPr>
    </w:pPr>
  </w:style>
  <w:style w:type="numbering" w:styleId="NumberList" w:customStyle="1">
    <w:name w:val="NumberList"/>
    <w:uiPriority w:val="99"/>
    <w:rsid w:val="00D61C9C"/>
    <w:pPr>
      <w:numPr>
        <w:numId w:val="13"/>
      </w:numPr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974743"/>
    <w:pPr>
      <w:spacing w:after="100"/>
      <w:ind w:left="400"/>
    </w:pPr>
  </w:style>
  <w:style w:type="paragraph" w:styleId="TableText" w:customStyle="1">
    <w:name w:val="Table_Text"/>
    <w:basedOn w:val="Normal"/>
    <w:qFormat w:val="1"/>
    <w:rsid w:val="00C901A0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after="40" w:before="40" w:line="200" w:lineRule="atLeast"/>
    </w:pPr>
    <w:rPr>
      <w:rFonts w:ascii="Arial" w:hAnsi="Arial"/>
      <w:sz w:val="18"/>
      <w:lang w:val="en-GB"/>
    </w:rPr>
  </w:style>
  <w:style w:type="paragraph" w:styleId="TableHeading" w:customStyle="1">
    <w:name w:val="Table_Heading"/>
    <w:basedOn w:val="TableText"/>
    <w:rsid w:val="00C901A0"/>
    <w:pPr>
      <w:spacing w:after="80"/>
      <w:jc w:val="center"/>
    </w:pPr>
    <w:rPr>
      <w:rFonts w:cs="Arial"/>
      <w:b w:val="1"/>
      <w:bCs w:val="1"/>
      <w:sz w:val="16"/>
      <w:szCs w:val="16"/>
    </w:rPr>
  </w:style>
  <w:style w:type="table" w:styleId="TableList4">
    <w:name w:val="Table List 4"/>
    <w:basedOn w:val="TableNormal"/>
    <w:rsid w:val="00C901A0"/>
    <w:pPr>
      <w:widowControl w:val="0"/>
      <w:spacing w:after="0" w:line="240" w:lineRule="atLeast"/>
    </w:pPr>
    <w:rPr>
      <w:rFonts w:ascii="Times New Roman" w:cs="Times New Roman" w:eastAsia="Times New Roman" w:hAnsi="Times New Roman"/>
      <w:sz w:val="20"/>
      <w:szCs w:val="2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8080" w:fill="ffffff" w:val="solid"/>
      </w:tcPr>
    </w:tblStyle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41.png"/><Relationship Id="rId41" Type="http://schemas.openxmlformats.org/officeDocument/2006/relationships/image" Target="media/image12.png"/><Relationship Id="rId44" Type="http://schemas.openxmlformats.org/officeDocument/2006/relationships/image" Target="media/image43.png"/><Relationship Id="rId43" Type="http://schemas.openxmlformats.org/officeDocument/2006/relationships/image" Target="media/image26.png"/><Relationship Id="rId46" Type="http://schemas.openxmlformats.org/officeDocument/2006/relationships/image" Target="media/image13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44.png"/><Relationship Id="rId47" Type="http://schemas.openxmlformats.org/officeDocument/2006/relationships/image" Target="media/image18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1.png"/><Relationship Id="rId8" Type="http://schemas.openxmlformats.org/officeDocument/2006/relationships/image" Target="media/image23.png"/><Relationship Id="rId31" Type="http://schemas.openxmlformats.org/officeDocument/2006/relationships/image" Target="media/image21.png"/><Relationship Id="rId30" Type="http://schemas.openxmlformats.org/officeDocument/2006/relationships/image" Target="media/image28.png"/><Relationship Id="rId33" Type="http://schemas.openxmlformats.org/officeDocument/2006/relationships/image" Target="media/image39.png"/><Relationship Id="rId32" Type="http://schemas.openxmlformats.org/officeDocument/2006/relationships/image" Target="media/image16.png"/><Relationship Id="rId35" Type="http://schemas.openxmlformats.org/officeDocument/2006/relationships/image" Target="media/image10.png"/><Relationship Id="rId34" Type="http://schemas.openxmlformats.org/officeDocument/2006/relationships/image" Target="media/image20.png"/><Relationship Id="rId37" Type="http://schemas.openxmlformats.org/officeDocument/2006/relationships/image" Target="media/image34.png"/><Relationship Id="rId36" Type="http://schemas.openxmlformats.org/officeDocument/2006/relationships/image" Target="media/image15.png"/><Relationship Id="rId39" Type="http://schemas.openxmlformats.org/officeDocument/2006/relationships/image" Target="media/image38.png"/><Relationship Id="rId38" Type="http://schemas.openxmlformats.org/officeDocument/2006/relationships/image" Target="media/image9.png"/><Relationship Id="rId20" Type="http://schemas.openxmlformats.org/officeDocument/2006/relationships/image" Target="media/image42.png"/><Relationship Id="rId22" Type="http://schemas.openxmlformats.org/officeDocument/2006/relationships/image" Target="media/image7.png"/><Relationship Id="rId21" Type="http://schemas.openxmlformats.org/officeDocument/2006/relationships/image" Target="media/image32.png"/><Relationship Id="rId24" Type="http://schemas.openxmlformats.org/officeDocument/2006/relationships/image" Target="media/image2.png"/><Relationship Id="rId23" Type="http://schemas.openxmlformats.org/officeDocument/2006/relationships/image" Target="media/image35.png"/><Relationship Id="rId26" Type="http://schemas.openxmlformats.org/officeDocument/2006/relationships/image" Target="media/image46.png"/><Relationship Id="rId25" Type="http://schemas.openxmlformats.org/officeDocument/2006/relationships/image" Target="media/image3.png"/><Relationship Id="rId28" Type="http://schemas.openxmlformats.org/officeDocument/2006/relationships/image" Target="media/image33.png"/><Relationship Id="rId27" Type="http://schemas.openxmlformats.org/officeDocument/2006/relationships/image" Target="media/image40.png"/><Relationship Id="rId29" Type="http://schemas.openxmlformats.org/officeDocument/2006/relationships/image" Target="media/image45.png"/><Relationship Id="rId51" Type="http://schemas.openxmlformats.org/officeDocument/2006/relationships/image" Target="media/image36.png"/><Relationship Id="rId50" Type="http://schemas.openxmlformats.org/officeDocument/2006/relationships/image" Target="media/image30.png"/><Relationship Id="rId53" Type="http://schemas.openxmlformats.org/officeDocument/2006/relationships/footer" Target="footer1.xml"/><Relationship Id="rId52" Type="http://schemas.openxmlformats.org/officeDocument/2006/relationships/header" Target="header1.xml"/><Relationship Id="rId11" Type="http://schemas.openxmlformats.org/officeDocument/2006/relationships/image" Target="media/image27.png"/><Relationship Id="rId10" Type="http://schemas.openxmlformats.org/officeDocument/2006/relationships/image" Target="media/image17.png"/><Relationship Id="rId54" Type="http://schemas.openxmlformats.org/officeDocument/2006/relationships/footer" Target="footer2.xml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5" Type="http://schemas.openxmlformats.org/officeDocument/2006/relationships/image" Target="media/image1.png"/><Relationship Id="rId14" Type="http://schemas.openxmlformats.org/officeDocument/2006/relationships/image" Target="media/image24.png"/><Relationship Id="rId17" Type="http://schemas.openxmlformats.org/officeDocument/2006/relationships/image" Target="media/image6.png"/><Relationship Id="rId16" Type="http://schemas.openxmlformats.org/officeDocument/2006/relationships/image" Target="media/image29.png"/><Relationship Id="rId19" Type="http://schemas.openxmlformats.org/officeDocument/2006/relationships/image" Target="media/image22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Relationship Id="rId2" Type="http://schemas.openxmlformats.org/officeDocument/2006/relationships/font" Target="fonts/RobotoMono-regular.ttf"/><Relationship Id="rId3" Type="http://schemas.openxmlformats.org/officeDocument/2006/relationships/font" Target="fonts/RobotoMono-bold.ttf"/><Relationship Id="rId4" Type="http://schemas.openxmlformats.org/officeDocument/2006/relationships/font" Target="fonts/RobotoMono-italic.ttf"/><Relationship Id="rId5" Type="http://schemas.openxmlformats.org/officeDocument/2006/relationships/font" Target="fonts/RobotoMon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8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YkI0eD62/6T9JS6WkDviwBKVOg==">CgMxLjAaJAoBMBIfCh0IB0IZCgVBcmlhbBIQQXJpYWwgVW5pY29kZSBNUzIOaC5rZ3NzdnRpMDV1aDAyDmgucHV0YnhmYTFoM3B4Mg5oLjdxZmR0eWg3ZGVybzIOaC5nYmJsenZ2OTNlbDMyDmgudzM3Z3h1ZmZoaDlkMg5oLndpOHZrM2MwcjR6bDIOaC5vdXdyY2ozZHJ4NGQyDmguN3BmZWMzeTlucWI4OABqJwoUc3VnZ2VzdC5lb2RuaXhxa2ZqaGYSD0dhYnJpZWxhIENyZcWjdWonChRzdWdnZXN0LnZzbThzbHZmdDAyYRIPR2FicmllbGEgQ3JlxaN1aicKFHN1Z2dlc3QucHU5eWdhOHhuNXJmEg9HYWJyaWVsYSBDcmXFo3VyITFaNDhxWGFFSGt4dTNVVkxDZ3dtUnRpSUlLeTJQTFZK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2019-09-01T10:25:00Z</dcterms:created>
  <dc:creator>Siarhei Drazdou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ontentTypeId">
    <vt:lpwstr>0x010100B3483E581E535547A5C5133F57803043</vt:lpwstr>
  </property>
  <property fmtid="{D5CDD505-2E9C-101B-9397-08002B2CF9AE}" pid="4" name="Classification">
    <vt:lpwstr>Confidential</vt:lpwstr>
  </property>
  <property fmtid="{D5CDD505-2E9C-101B-9397-08002B2CF9AE}" pid="5" name="Order">
    <vt:r8>633900.0</vt:r8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itle">
    <vt:lpwstr>Jackpot Insights</vt:lpwstr>
  </property>
</Properties>
</file>